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E3" w:rsidRPr="007225E3" w:rsidRDefault="007225E3" w:rsidP="007225E3">
      <w:pPr>
        <w:spacing w:after="150" w:line="450" w:lineRule="atLeast"/>
        <w:textAlignment w:val="baseline"/>
        <w:outlineLvl w:val="0"/>
        <w:rPr>
          <w:rFonts w:ascii="Lato" w:eastAsia="Times New Roman" w:hAnsi="Lato" w:cs="Times New Roman"/>
          <w:color w:val="010101"/>
          <w:kern w:val="36"/>
          <w:sz w:val="33"/>
          <w:szCs w:val="33"/>
          <w:lang w:eastAsia="ru-RU"/>
        </w:rPr>
      </w:pPr>
      <w:r w:rsidRPr="007225E3">
        <w:rPr>
          <w:rFonts w:ascii="Lato" w:eastAsia="Times New Roman" w:hAnsi="Lato" w:cs="Times New Roman"/>
          <w:color w:val="010101"/>
          <w:kern w:val="36"/>
          <w:sz w:val="33"/>
          <w:szCs w:val="33"/>
          <w:lang w:eastAsia="ru-RU"/>
        </w:rPr>
        <w:t>Уровни террористической опасности</w:t>
      </w:r>
    </w:p>
    <w:p w:rsidR="007225E3" w:rsidRPr="007225E3" w:rsidRDefault="007225E3" w:rsidP="007225E3">
      <w:pPr>
        <w:spacing w:after="150" w:line="240" w:lineRule="auto"/>
        <w:textAlignment w:val="baseline"/>
        <w:rPr>
          <w:rFonts w:ascii="Lato" w:eastAsia="Times New Roman" w:hAnsi="Lato" w:cs="Times New Roman"/>
          <w:color w:val="000000"/>
          <w:sz w:val="27"/>
          <w:szCs w:val="27"/>
          <w:lang w:eastAsia="ru-RU"/>
        </w:rPr>
      </w:pPr>
      <w:r w:rsidRPr="007225E3">
        <w:rPr>
          <w:rFonts w:ascii="Lato" w:eastAsia="Times New Roman" w:hAnsi="Lato" w:cs="Times New Roman"/>
          <w:noProof/>
          <w:color w:val="000000"/>
          <w:sz w:val="27"/>
          <w:szCs w:val="27"/>
          <w:lang w:eastAsia="ru-RU"/>
        </w:rPr>
        <w:drawing>
          <wp:inline distT="0" distB="0" distL="0" distR="0" wp14:anchorId="130DA23D" wp14:editId="283BDF5F">
            <wp:extent cx="2857500" cy="1905000"/>
            <wp:effectExtent l="0" t="0" r="0" b="0"/>
            <wp:docPr id="5" name="Рисунок 5" descr="Уровни террористической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ровни террористической опасност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b/>
          <w:bCs/>
          <w:color w:val="000000"/>
          <w:sz w:val="26"/>
          <w:szCs w:val="26"/>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b/>
          <w:bCs/>
          <w:color w:val="000000"/>
          <w:sz w:val="26"/>
          <w:szCs w:val="26"/>
          <w:lang w:eastAsia="ru-RU"/>
        </w:rPr>
        <w:t>а) повышенный ("синий")</w:t>
      </w:r>
      <w:r w:rsidRPr="007225E3">
        <w:rPr>
          <w:rFonts w:ascii="Lato" w:eastAsia="Times New Roman" w:hAnsi="Lato" w:cs="Times New Roman"/>
          <w:color w:val="000000"/>
          <w:sz w:val="26"/>
          <w:szCs w:val="26"/>
          <w:lang w:eastAsia="ru-RU"/>
        </w:rPr>
        <w:t> - при наличии требующей подтверждения информации о реальной возможности совершения террористического акта;</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b/>
          <w:bCs/>
          <w:color w:val="000000"/>
          <w:sz w:val="26"/>
          <w:szCs w:val="26"/>
          <w:lang w:eastAsia="ru-RU"/>
        </w:rPr>
        <w:t>б) высокий ("желтый")</w:t>
      </w:r>
      <w:r w:rsidRPr="007225E3">
        <w:rPr>
          <w:rFonts w:ascii="Lato" w:eastAsia="Times New Roman" w:hAnsi="Lato" w:cs="Times New Roman"/>
          <w:color w:val="000000"/>
          <w:sz w:val="26"/>
          <w:szCs w:val="26"/>
          <w:lang w:eastAsia="ru-RU"/>
        </w:rPr>
        <w:t> - при наличии подтвержденной информации о реальной возможности совершения террористического акта;</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b/>
          <w:bCs/>
          <w:color w:val="000000"/>
          <w:sz w:val="26"/>
          <w:szCs w:val="26"/>
          <w:lang w:eastAsia="ru-RU"/>
        </w:rPr>
        <w:t>в) критический ("красный")</w:t>
      </w:r>
      <w:r w:rsidRPr="007225E3">
        <w:rPr>
          <w:rFonts w:ascii="Lato" w:eastAsia="Times New Roman" w:hAnsi="Lato" w:cs="Times New Roman"/>
          <w:color w:val="000000"/>
          <w:sz w:val="26"/>
          <w:szCs w:val="26"/>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 xml:space="preserve">Решение об установлении, изменении или отмене критического ("красного") уровня террористической опасности на территории (отдельных участках </w:t>
      </w:r>
      <w:r w:rsidRPr="007225E3">
        <w:rPr>
          <w:rFonts w:ascii="Lato" w:eastAsia="Times New Roman" w:hAnsi="Lato" w:cs="Times New Roman"/>
          <w:color w:val="000000"/>
          <w:sz w:val="26"/>
          <w:szCs w:val="26"/>
          <w:lang w:eastAsia="ru-RU"/>
        </w:rPr>
        <w:lastRenderedPageBreak/>
        <w:t>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5" w:anchor="sub_1009" w:history="1">
        <w:r w:rsidRPr="007225E3">
          <w:rPr>
            <w:rFonts w:ascii="Lato" w:eastAsia="Times New Roman" w:hAnsi="Lato" w:cs="Times New Roman"/>
            <w:color w:val="0000FF"/>
            <w:sz w:val="26"/>
            <w:szCs w:val="26"/>
            <w:u w:val="single"/>
            <w:bdr w:val="none" w:sz="0" w:space="0" w:color="auto" w:frame="1"/>
            <w:lang w:eastAsia="ru-RU"/>
          </w:rPr>
          <w:t>пунктом 9</w:t>
        </w:r>
      </w:hyperlink>
      <w:r w:rsidRPr="007225E3">
        <w:rPr>
          <w:rFonts w:ascii="Lato" w:eastAsia="Times New Roman" w:hAnsi="Lato" w:cs="Times New Roman"/>
          <w:color w:val="000000"/>
          <w:sz w:val="26"/>
          <w:szCs w:val="26"/>
          <w:lang w:eastAsia="ru-RU"/>
        </w:rPr>
        <w:t> настоящего Порядка.</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r:id="rId6" w:anchor="sub_1009" w:history="1">
        <w:r w:rsidRPr="007225E3">
          <w:rPr>
            <w:rFonts w:ascii="Lato" w:eastAsia="Times New Roman" w:hAnsi="Lato" w:cs="Times New Roman"/>
            <w:color w:val="0000FF"/>
            <w:sz w:val="26"/>
            <w:szCs w:val="26"/>
            <w:u w:val="single"/>
            <w:bdr w:val="none" w:sz="0" w:space="0" w:color="auto" w:frame="1"/>
            <w:lang w:eastAsia="ru-RU"/>
          </w:rPr>
          <w:t>пунктом 9</w:t>
        </w:r>
      </w:hyperlink>
      <w:r w:rsidRPr="007225E3">
        <w:rPr>
          <w:rFonts w:ascii="Lato" w:eastAsia="Times New Roman" w:hAnsi="Lato" w:cs="Times New Roman"/>
          <w:color w:val="000000"/>
          <w:sz w:val="26"/>
          <w:szCs w:val="26"/>
          <w:lang w:eastAsia="ru-RU"/>
        </w:rPr>
        <w:t> настоящего Порядка.</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Уровень террористической опасности может устанавливаться на срок не более 15 суток.</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b/>
          <w:bCs/>
          <w:color w:val="000000"/>
          <w:sz w:val="26"/>
          <w:szCs w:val="26"/>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b/>
          <w:bCs/>
          <w:color w:val="000000"/>
          <w:sz w:val="26"/>
          <w:szCs w:val="26"/>
          <w:lang w:eastAsia="ru-RU"/>
        </w:rPr>
        <w:t>а) при повышенном ("синем") уровне террористической опасности:</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внеплановые мероприятия по проверке информации о возможном совершении террористического акта;</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 xml:space="preserve">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w:t>
      </w:r>
      <w:r w:rsidRPr="007225E3">
        <w:rPr>
          <w:rFonts w:ascii="Lato" w:eastAsia="Times New Roman" w:hAnsi="Lato" w:cs="Times New Roman"/>
          <w:color w:val="000000"/>
          <w:sz w:val="26"/>
          <w:szCs w:val="26"/>
          <w:lang w:eastAsia="ru-RU"/>
        </w:rPr>
        <w:lastRenderedPageBreak/>
        <w:t>кризисных ситуаций, с привлечением в зависимости от полученной информации специалистов в соответствующей области;</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своевременное информирование населения о том, как вести себя в условиях угрозы совершения террористического акта;</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b/>
          <w:bCs/>
          <w:color w:val="000000"/>
          <w:sz w:val="26"/>
          <w:szCs w:val="26"/>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 xml:space="preserve">уточнение </w:t>
      </w:r>
      <w:proofErr w:type="gramStart"/>
      <w:r w:rsidRPr="007225E3">
        <w:rPr>
          <w:rFonts w:ascii="Lato" w:eastAsia="Times New Roman" w:hAnsi="Lato" w:cs="Times New Roman"/>
          <w:color w:val="000000"/>
          <w:sz w:val="26"/>
          <w:szCs w:val="26"/>
          <w:lang w:eastAsia="ru-RU"/>
        </w:rPr>
        <w:t>расчетов</w:t>
      </w:r>
      <w:proofErr w:type="gramEnd"/>
      <w:r w:rsidRPr="007225E3">
        <w:rPr>
          <w:rFonts w:ascii="Lato" w:eastAsia="Times New Roman" w:hAnsi="Lato" w:cs="Times New Roman"/>
          <w:color w:val="000000"/>
          <w:sz w:val="26"/>
          <w:szCs w:val="26"/>
          <w:lang w:eastAsia="ru-RU"/>
        </w:rPr>
        <w:t xml:space="preserve">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 xml:space="preserve">проверка готовности персонала и подразделений потенциальных объектов террористических посягательств, осуществляющих функции по локализации </w:t>
      </w:r>
      <w:r w:rsidRPr="007225E3">
        <w:rPr>
          <w:rFonts w:ascii="Lato" w:eastAsia="Times New Roman" w:hAnsi="Lato" w:cs="Times New Roman"/>
          <w:color w:val="000000"/>
          <w:sz w:val="26"/>
          <w:szCs w:val="26"/>
          <w:lang w:eastAsia="ru-RU"/>
        </w:rPr>
        <w:lastRenderedPageBreak/>
        <w:t>кризисных ситуаций, и отработка их возможных действий по пресечению террористического акта и спасению людей;</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перевод соответствующих медицинских организаций в режим повышенной готовности;</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b/>
          <w:bCs/>
          <w:color w:val="000000"/>
          <w:sz w:val="26"/>
          <w:szCs w:val="26"/>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приведение в состояние готовности группировки сил и средств, созданной для проведения контртеррористической операции;</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перевод соответствующих медицинских организаций в режим чрезвычайной ситуации;</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усиление охраны наиболее вероятных объектов террористических посягательств;</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7225E3" w:rsidRPr="007225E3" w:rsidRDefault="007225E3" w:rsidP="007225E3">
      <w:pPr>
        <w:spacing w:after="0" w:line="330" w:lineRule="atLeast"/>
        <w:textAlignment w:val="baseline"/>
        <w:rPr>
          <w:rFonts w:ascii="Lato" w:eastAsia="Times New Roman" w:hAnsi="Lato" w:cs="Times New Roman"/>
          <w:color w:val="000000"/>
          <w:sz w:val="26"/>
          <w:szCs w:val="26"/>
          <w:lang w:eastAsia="ru-RU"/>
        </w:rPr>
      </w:pPr>
      <w:r w:rsidRPr="007225E3">
        <w:rPr>
          <w:rFonts w:ascii="Lato" w:eastAsia="Times New Roman" w:hAnsi="Lato" w:cs="Times New Roman"/>
          <w:color w:val="000000"/>
          <w:sz w:val="26"/>
          <w:szCs w:val="26"/>
          <w:lang w:eastAsia="ru-RU"/>
        </w:rPr>
        <w:t xml:space="preserve">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w:t>
      </w:r>
      <w:proofErr w:type="gramStart"/>
      <w:r w:rsidRPr="007225E3">
        <w:rPr>
          <w:rFonts w:ascii="Lato" w:eastAsia="Times New Roman" w:hAnsi="Lato" w:cs="Times New Roman"/>
          <w:color w:val="000000"/>
          <w:sz w:val="26"/>
          <w:szCs w:val="26"/>
          <w:lang w:eastAsia="ru-RU"/>
        </w:rPr>
        <w:t>отдельные  вышеперечисленные</w:t>
      </w:r>
      <w:proofErr w:type="gramEnd"/>
      <w:r w:rsidRPr="007225E3">
        <w:rPr>
          <w:rFonts w:ascii="Lato" w:eastAsia="Times New Roman" w:hAnsi="Lato" w:cs="Times New Roman"/>
          <w:color w:val="000000"/>
          <w:sz w:val="26"/>
          <w:szCs w:val="26"/>
          <w:lang w:eastAsia="ru-RU"/>
        </w:rPr>
        <w:t xml:space="preserve"> меры.</w:t>
      </w:r>
    </w:p>
    <w:p w:rsidR="002A22E0" w:rsidRDefault="002A22E0">
      <w:bookmarkStart w:id="0" w:name="_GoBack"/>
      <w:bookmarkEnd w:id="0"/>
    </w:p>
    <w:sectPr w:rsidR="002A2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84"/>
    <w:rsid w:val="001A2184"/>
    <w:rsid w:val="002A22E0"/>
    <w:rsid w:val="00722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2BB66-3F1D-4A2E-A864-D8F01D19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930783">
      <w:bodyDiv w:val="1"/>
      <w:marLeft w:val="0"/>
      <w:marRight w:val="0"/>
      <w:marTop w:val="0"/>
      <w:marBottom w:val="0"/>
      <w:divBdr>
        <w:top w:val="none" w:sz="0" w:space="0" w:color="auto"/>
        <w:left w:val="none" w:sz="0" w:space="0" w:color="auto"/>
        <w:bottom w:val="none" w:sz="0" w:space="0" w:color="auto"/>
        <w:right w:val="none" w:sz="0" w:space="0" w:color="auto"/>
      </w:divBdr>
      <w:divsChild>
        <w:div w:id="641545356">
          <w:marLeft w:val="0"/>
          <w:marRight w:val="450"/>
          <w:marTop w:val="150"/>
          <w:marBottom w:val="150"/>
          <w:divBdr>
            <w:top w:val="none" w:sz="0" w:space="0" w:color="auto"/>
            <w:left w:val="none" w:sz="0" w:space="0" w:color="auto"/>
            <w:bottom w:val="none" w:sz="0" w:space="0" w:color="auto"/>
            <w:right w:val="none" w:sz="0" w:space="0" w:color="auto"/>
          </w:divBdr>
        </w:div>
        <w:div w:id="1068113396">
          <w:marLeft w:val="0"/>
          <w:marRight w:val="0"/>
          <w:marTop w:val="0"/>
          <w:marBottom w:val="0"/>
          <w:divBdr>
            <w:top w:val="none" w:sz="0" w:space="0" w:color="auto"/>
            <w:left w:val="none" w:sz="0" w:space="0" w:color="auto"/>
            <w:bottom w:val="none" w:sz="0" w:space="0" w:color="auto"/>
            <w:right w:val="none" w:sz="0" w:space="0" w:color="auto"/>
          </w:divBdr>
          <w:divsChild>
            <w:div w:id="1261327788">
              <w:marLeft w:val="0"/>
              <w:marRight w:val="0"/>
              <w:marTop w:val="0"/>
              <w:marBottom w:val="0"/>
              <w:divBdr>
                <w:top w:val="none" w:sz="0" w:space="0" w:color="auto"/>
                <w:left w:val="none" w:sz="0" w:space="0" w:color="auto"/>
                <w:bottom w:val="none" w:sz="0" w:space="0" w:color="auto"/>
                <w:right w:val="none" w:sz="0" w:space="0" w:color="auto"/>
              </w:divBdr>
              <w:divsChild>
                <w:div w:id="2046755592">
                  <w:marLeft w:val="0"/>
                  <w:marRight w:val="0"/>
                  <w:marTop w:val="0"/>
                  <w:marBottom w:val="0"/>
                  <w:divBdr>
                    <w:top w:val="none" w:sz="0" w:space="0" w:color="auto"/>
                    <w:left w:val="none" w:sz="0" w:space="0" w:color="auto"/>
                    <w:bottom w:val="none" w:sz="0" w:space="0" w:color="auto"/>
                    <w:right w:val="none" w:sz="0" w:space="0" w:color="auto"/>
                  </w:divBdr>
                  <w:divsChild>
                    <w:div w:id="1562903589">
                      <w:marLeft w:val="0"/>
                      <w:marRight w:val="0"/>
                      <w:marTop w:val="0"/>
                      <w:marBottom w:val="0"/>
                      <w:divBdr>
                        <w:top w:val="none" w:sz="0" w:space="0" w:color="auto"/>
                        <w:left w:val="none" w:sz="0" w:space="0" w:color="auto"/>
                        <w:bottom w:val="none" w:sz="0" w:space="0" w:color="auto"/>
                        <w:right w:val="none" w:sz="0" w:space="0" w:color="auto"/>
                      </w:divBdr>
                      <w:divsChild>
                        <w:div w:id="1379819847">
                          <w:marLeft w:val="0"/>
                          <w:marRight w:val="0"/>
                          <w:marTop w:val="0"/>
                          <w:marBottom w:val="0"/>
                          <w:divBdr>
                            <w:top w:val="none" w:sz="0" w:space="0" w:color="auto"/>
                            <w:left w:val="none" w:sz="0" w:space="0" w:color="auto"/>
                            <w:bottom w:val="none" w:sz="0" w:space="0" w:color="auto"/>
                            <w:right w:val="none" w:sz="0" w:space="0" w:color="auto"/>
                          </w:divBdr>
                          <w:divsChild>
                            <w:div w:id="1758555623">
                              <w:marLeft w:val="0"/>
                              <w:marRight w:val="300"/>
                              <w:marTop w:val="75"/>
                              <w:marBottom w:val="150"/>
                              <w:divBdr>
                                <w:top w:val="none" w:sz="0" w:space="0" w:color="auto"/>
                                <w:left w:val="none" w:sz="0" w:space="0" w:color="auto"/>
                                <w:bottom w:val="none" w:sz="0" w:space="0" w:color="auto"/>
                                <w:right w:val="none" w:sz="0" w:space="0" w:color="auto"/>
                              </w:divBdr>
                            </w:div>
                          </w:divsChild>
                        </w:div>
                        <w:div w:id="385572292">
                          <w:marLeft w:val="0"/>
                          <w:marRight w:val="0"/>
                          <w:marTop w:val="0"/>
                          <w:marBottom w:val="0"/>
                          <w:divBdr>
                            <w:top w:val="none" w:sz="0" w:space="0" w:color="auto"/>
                            <w:left w:val="none" w:sz="0" w:space="0" w:color="auto"/>
                            <w:bottom w:val="none" w:sz="0" w:space="0" w:color="auto"/>
                            <w:right w:val="none" w:sz="0" w:space="0" w:color="auto"/>
                          </w:divBdr>
                          <w:divsChild>
                            <w:div w:id="896165005">
                              <w:marLeft w:val="0"/>
                              <w:marRight w:val="0"/>
                              <w:marTop w:val="0"/>
                              <w:marBottom w:val="0"/>
                              <w:divBdr>
                                <w:top w:val="none" w:sz="0" w:space="0" w:color="auto"/>
                                <w:left w:val="none" w:sz="0" w:space="0" w:color="auto"/>
                                <w:bottom w:val="none" w:sz="0" w:space="0" w:color="auto"/>
                                <w:right w:val="none" w:sz="0" w:space="0" w:color="auto"/>
                              </w:divBdr>
                              <w:divsChild>
                                <w:div w:id="1280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c.gov.ru/urovni-terroristicheskoy-opasnosti.html" TargetMode="External"/><Relationship Id="rId5" Type="http://schemas.openxmlformats.org/officeDocument/2006/relationships/hyperlink" Target="http://nac.gov.ru/urovni-terroristicheskoy-opasnosti.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MO49-3</dc:creator>
  <cp:keywords/>
  <dc:description/>
  <cp:lastModifiedBy>MO49-3</cp:lastModifiedBy>
  <cp:revision>2</cp:revision>
  <dcterms:created xsi:type="dcterms:W3CDTF">2022-03-03T10:16:00Z</dcterms:created>
  <dcterms:modified xsi:type="dcterms:W3CDTF">2022-03-03T10:17:00Z</dcterms:modified>
</cp:coreProperties>
</file>