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5BD" w:rsidRPr="004D780C" w:rsidRDefault="000B65BD" w:rsidP="000B65BD">
      <w:pPr>
        <w:jc w:val="center"/>
      </w:pPr>
      <w:r w:rsidRPr="004D780C">
        <w:t>ПОЯСНИТЕЛЬНАЯ ЗАПИСКА</w:t>
      </w:r>
    </w:p>
    <w:p w:rsidR="000B65BD" w:rsidRPr="004D780C" w:rsidRDefault="000B65BD" w:rsidP="000B65BD">
      <w:pPr>
        <w:jc w:val="center"/>
      </w:pPr>
    </w:p>
    <w:p w:rsidR="000B65BD" w:rsidRPr="004D780C" w:rsidRDefault="00631760" w:rsidP="000B65BD">
      <w:pPr>
        <w:jc w:val="center"/>
      </w:pPr>
      <w:r w:rsidRPr="004D780C">
        <w:t>к</w:t>
      </w:r>
      <w:r w:rsidR="000B65BD" w:rsidRPr="004D780C">
        <w:t xml:space="preserve"> </w:t>
      </w:r>
      <w:r w:rsidR="004A17B8">
        <w:t>Прогнозу социально-экономического развития</w:t>
      </w:r>
      <w:r w:rsidR="000B65BD" w:rsidRPr="004D780C">
        <w:t xml:space="preserve"> </w:t>
      </w:r>
      <w:r w:rsidR="000B65BD" w:rsidRPr="004D780C">
        <w:br/>
        <w:t xml:space="preserve">МО </w:t>
      </w:r>
      <w:proofErr w:type="spellStart"/>
      <w:proofErr w:type="gramStart"/>
      <w:r w:rsidR="000B65BD" w:rsidRPr="004D780C">
        <w:t>МО</w:t>
      </w:r>
      <w:proofErr w:type="spellEnd"/>
      <w:proofErr w:type="gramEnd"/>
      <w:r w:rsidR="000B65BD" w:rsidRPr="004D780C">
        <w:t xml:space="preserve"> </w:t>
      </w:r>
      <w:r w:rsidR="00357DEC">
        <w:t>Невская застава</w:t>
      </w:r>
      <w:r w:rsidR="000B65BD" w:rsidRPr="004D780C">
        <w:t xml:space="preserve"> на 201</w:t>
      </w:r>
      <w:r w:rsidR="004E4DDA">
        <w:t>8</w:t>
      </w:r>
      <w:r w:rsidR="000B65BD" w:rsidRPr="004D780C">
        <w:t xml:space="preserve"> -20</w:t>
      </w:r>
      <w:r w:rsidR="004E4DDA">
        <w:t>20</w:t>
      </w:r>
      <w:r w:rsidR="000B65BD" w:rsidRPr="004D780C">
        <w:t>годы</w:t>
      </w:r>
    </w:p>
    <w:p w:rsidR="00874FE6" w:rsidRPr="004D780C" w:rsidRDefault="00874FE6"/>
    <w:p w:rsidR="00E10E79" w:rsidRDefault="00E10E79" w:rsidP="00E10E79">
      <w:pPr>
        <w:jc w:val="center"/>
      </w:pPr>
      <w:r>
        <w:t>Обоснование параметров прогноза</w:t>
      </w:r>
    </w:p>
    <w:p w:rsidR="00E10E79" w:rsidRDefault="00E10E79" w:rsidP="00E10E79">
      <w:pPr>
        <w:jc w:val="center"/>
      </w:pPr>
    </w:p>
    <w:p w:rsidR="00E10E79" w:rsidRDefault="00E10E79" w:rsidP="00E10E79">
      <w:pPr>
        <w:ind w:firstLine="709"/>
        <w:jc w:val="both"/>
      </w:pPr>
      <w:r>
        <w:t>О</w:t>
      </w:r>
      <w:r w:rsidRPr="007463BD">
        <w:t>сновны</w:t>
      </w:r>
      <w:r>
        <w:t>е</w:t>
      </w:r>
      <w:r w:rsidRPr="007463BD">
        <w:t xml:space="preserve"> параметр</w:t>
      </w:r>
      <w:r>
        <w:t>ы</w:t>
      </w:r>
      <w:r w:rsidRPr="007463BD">
        <w:t xml:space="preserve"> бюджетной системы на 201</w:t>
      </w:r>
      <w:r w:rsidR="004E4DDA">
        <w:t>8</w:t>
      </w:r>
      <w:r w:rsidRPr="007463BD">
        <w:t xml:space="preserve"> год и на плановый период 201</w:t>
      </w:r>
      <w:r w:rsidR="004E4DDA">
        <w:t>9</w:t>
      </w:r>
      <w:r w:rsidR="00AF7B04">
        <w:t xml:space="preserve"> </w:t>
      </w:r>
      <w:r w:rsidRPr="007463BD">
        <w:t>и 20</w:t>
      </w:r>
      <w:r w:rsidR="004E4DDA">
        <w:t>20</w:t>
      </w:r>
      <w:r w:rsidRPr="007463BD">
        <w:t xml:space="preserve"> годов </w:t>
      </w:r>
      <w:r>
        <w:t xml:space="preserve">разрабатываются исходя из динамики показателей за предыдущие годы. </w:t>
      </w:r>
    </w:p>
    <w:p w:rsidR="00E10E79" w:rsidRDefault="00E10E79" w:rsidP="00E10E79">
      <w:pPr>
        <w:ind w:firstLine="709"/>
        <w:jc w:val="both"/>
      </w:pPr>
      <w:r>
        <w:t>В 201</w:t>
      </w:r>
      <w:r w:rsidR="004E4DDA">
        <w:t>7</w:t>
      </w:r>
      <w:r>
        <w:t xml:space="preserve"> году наблюдается стабильное поступление доходов в бюджет муниципального образования, при этом </w:t>
      </w:r>
      <w:r w:rsidR="004E4DDA">
        <w:t>ожидаемое поступление доходов в 2017 году</w:t>
      </w:r>
      <w:r>
        <w:t xml:space="preserve"> по сравнению с предыдущим годом состав</w:t>
      </w:r>
      <w:r w:rsidR="004E4DDA">
        <w:t>ляет 116,6%, что выше уровня</w:t>
      </w:r>
      <w:r>
        <w:t xml:space="preserve"> инфляции. </w:t>
      </w:r>
    </w:p>
    <w:p w:rsidR="00E10E79" w:rsidRDefault="00E10E79" w:rsidP="00E10E79">
      <w:pPr>
        <w:ind w:firstLine="709"/>
        <w:jc w:val="both"/>
      </w:pPr>
      <w:r w:rsidRPr="00E62556">
        <w:t>На данный момент тенденции к дальнейшему ухудшению экономической ситуации в стране в целом не наблюдается</w:t>
      </w:r>
      <w:r>
        <w:t>. Согласно рекомендациям Комитета Финансов Санкт-Петербурга, в 201</w:t>
      </w:r>
      <w:r w:rsidR="004E4DDA">
        <w:t>8</w:t>
      </w:r>
      <w:r>
        <w:t xml:space="preserve"> году по сравнению с 201</w:t>
      </w:r>
      <w:r w:rsidR="004E4DDA">
        <w:t>7</w:t>
      </w:r>
      <w:r>
        <w:t xml:space="preserve"> го</w:t>
      </w:r>
      <w:r w:rsidR="00DB2DF2">
        <w:t>дом прогнозируется рост налога, взимаемого в связи с применением упрощенной системы налогообложения на 120%, единого налога на вмененный доход для отдельных видов деятельности на 100%, налога, взимаемого в связи с применением патентной системы налогообложения на 135%</w:t>
      </w:r>
      <w:r>
        <w:t xml:space="preserve">. </w:t>
      </w:r>
    </w:p>
    <w:p w:rsidR="00E10E79" w:rsidRDefault="00DB2DF2" w:rsidP="00E10E79">
      <w:pPr>
        <w:ind w:firstLine="709"/>
        <w:jc w:val="both"/>
      </w:pPr>
      <w:proofErr w:type="gramStart"/>
      <w:r>
        <w:t>Изменения в</w:t>
      </w:r>
      <w:r w:rsidR="00E10E79">
        <w:t xml:space="preserve"> 2017 году в перечень источников доходов бюджетов внутригородских муниципальных образований Санкт-Петербурга</w:t>
      </w:r>
      <w:r>
        <w:t>, которые</w:t>
      </w:r>
      <w:r w:rsidR="00E10E79">
        <w:t xml:space="preserve"> исключ</w:t>
      </w:r>
      <w:r>
        <w:t>или</w:t>
      </w:r>
      <w:r w:rsidR="00E10E79">
        <w:t xml:space="preserve"> налог на имущество физических лиц, а отчисления  по налогу на вмененный доход и налогу, взимаемому в связи с применением патентной системы налогообложения, зачисля</w:t>
      </w:r>
      <w:r>
        <w:t>ются</w:t>
      </w:r>
      <w:r w:rsidR="00E10E79">
        <w:t xml:space="preserve"> в бюджет внутригородского муниципального образования по нормативу 100% (до 2017 года - 45%)</w:t>
      </w:r>
      <w:r>
        <w:t>, показывают, что ожидаемое поступление в целом налога на совокупный доход</w:t>
      </w:r>
      <w:proofErr w:type="gramEnd"/>
      <w:r>
        <w:t xml:space="preserve"> составит </w:t>
      </w:r>
      <w:r w:rsidR="001A4C52">
        <w:t>121,2% по сравнению с поступлением в 2016 году налогов на совокупный доход и налога на имущество</w:t>
      </w:r>
      <w:r w:rsidR="00E10E79">
        <w:t>.</w:t>
      </w:r>
    </w:p>
    <w:p w:rsidR="00E10E79" w:rsidRPr="00CB774F" w:rsidRDefault="00E10E79" w:rsidP="00E10E79">
      <w:pPr>
        <w:ind w:firstLine="709"/>
        <w:jc w:val="both"/>
      </w:pPr>
      <w:r w:rsidRPr="00CB774F">
        <w:t xml:space="preserve">Целью бюджетной </w:t>
      </w:r>
      <w:proofErr w:type="gramStart"/>
      <w:r w:rsidRPr="00CB774F">
        <w:t>политики является обеспечение устойчивости бюджета внутригородского муниципального образования Санкт-Петербурга</w:t>
      </w:r>
      <w:proofErr w:type="gramEnd"/>
      <w:r w:rsidRPr="00CB774F">
        <w:t xml:space="preserve"> муниципальный округ </w:t>
      </w:r>
      <w:r>
        <w:t>Невская застава</w:t>
      </w:r>
      <w:r w:rsidRPr="00CB774F">
        <w:t xml:space="preserve"> и безусловное исполнение принятых обязательств, прогноз поступления доходов рассчитан таким образом, чтобы не привести к нарушению сбалансированности бюджета в процессе его исполнения в 201</w:t>
      </w:r>
      <w:r w:rsidR="001A4C52">
        <w:t>8</w:t>
      </w:r>
      <w:r w:rsidRPr="00CB774F">
        <w:t xml:space="preserve"> году.</w:t>
      </w:r>
    </w:p>
    <w:p w:rsidR="00E10E79" w:rsidRDefault="00E10E79" w:rsidP="00E10E79">
      <w:pPr>
        <w:ind w:firstLine="709"/>
        <w:jc w:val="both"/>
      </w:pPr>
      <w:r>
        <w:t>В 201</w:t>
      </w:r>
      <w:r w:rsidR="001A4C52">
        <w:t>9</w:t>
      </w:r>
      <w:r>
        <w:t>-20</w:t>
      </w:r>
      <w:r w:rsidR="001A4C52">
        <w:t>20</w:t>
      </w:r>
      <w:r>
        <w:t xml:space="preserve"> год</w:t>
      </w:r>
      <w:r w:rsidR="001A4C52">
        <w:t>ах</w:t>
      </w:r>
      <w:r>
        <w:t xml:space="preserve"> ожидается стабилизация экономической ситуации в стране, что так же позволяет прогнозировать рост поступления доходов в целом. </w:t>
      </w:r>
    </w:p>
    <w:p w:rsidR="00E10E79" w:rsidRDefault="00E10E79" w:rsidP="00E10E79"/>
    <w:p w:rsidR="000B65BD" w:rsidRDefault="000B65BD"/>
    <w:p w:rsidR="004D780C" w:rsidRDefault="004B64FE" w:rsidP="006A49C8">
      <w:pPr>
        <w:ind w:firstLine="709"/>
        <w:jc w:val="center"/>
      </w:pPr>
      <w:r>
        <w:t>Сопоставление с ранее утвержденными параметрами</w:t>
      </w:r>
      <w:r w:rsidR="006A49C8">
        <w:t xml:space="preserve"> прогноза доходов и расходов</w:t>
      </w:r>
    </w:p>
    <w:p w:rsidR="006A49C8" w:rsidRDefault="006A49C8" w:rsidP="00B811E4">
      <w:pPr>
        <w:spacing w:after="120"/>
        <w:ind w:firstLine="709"/>
        <w:jc w:val="right"/>
      </w:pPr>
      <w:r>
        <w:t>тыс. руб.</w:t>
      </w:r>
    </w:p>
    <w:tbl>
      <w:tblPr>
        <w:tblStyle w:val="a6"/>
        <w:tblW w:w="10305" w:type="dxa"/>
        <w:jc w:val="center"/>
        <w:tblLayout w:type="fixed"/>
        <w:tblLook w:val="04A0"/>
      </w:tblPr>
      <w:tblGrid>
        <w:gridCol w:w="1356"/>
        <w:gridCol w:w="1597"/>
        <w:gridCol w:w="1602"/>
        <w:gridCol w:w="1220"/>
        <w:gridCol w:w="1631"/>
        <w:gridCol w:w="1511"/>
        <w:gridCol w:w="1388"/>
      </w:tblGrid>
      <w:tr w:rsidR="00E8523C" w:rsidRPr="00965369" w:rsidTr="00E72F70">
        <w:trPr>
          <w:jc w:val="center"/>
        </w:trPr>
        <w:tc>
          <w:tcPr>
            <w:tcW w:w="1356" w:type="dxa"/>
            <w:vMerge w:val="restart"/>
          </w:tcPr>
          <w:p w:rsidR="00E8523C" w:rsidRPr="00965369" w:rsidRDefault="00E8523C" w:rsidP="00E72F70">
            <w:pPr>
              <w:jc w:val="both"/>
              <w:rPr>
                <w:sz w:val="20"/>
                <w:szCs w:val="20"/>
              </w:rPr>
            </w:pPr>
            <w:r w:rsidRPr="00965369">
              <w:rPr>
                <w:sz w:val="20"/>
                <w:szCs w:val="20"/>
              </w:rPr>
              <w:t>Наимено</w:t>
            </w:r>
            <w:r>
              <w:rPr>
                <w:sz w:val="20"/>
                <w:szCs w:val="20"/>
              </w:rPr>
              <w:softHyphen/>
            </w:r>
            <w:r w:rsidRPr="00965369">
              <w:rPr>
                <w:sz w:val="20"/>
                <w:szCs w:val="20"/>
              </w:rPr>
              <w:t>вание показателя</w:t>
            </w:r>
          </w:p>
        </w:tc>
        <w:tc>
          <w:tcPr>
            <w:tcW w:w="4419" w:type="dxa"/>
            <w:gridSpan w:val="3"/>
          </w:tcPr>
          <w:p w:rsidR="00E8523C" w:rsidRPr="00845009" w:rsidRDefault="00E8523C" w:rsidP="001A4C52">
            <w:pPr>
              <w:jc w:val="center"/>
            </w:pPr>
            <w:r w:rsidRPr="00845009">
              <w:t>201</w:t>
            </w:r>
            <w:r w:rsidR="001A4C52">
              <w:t>8</w:t>
            </w:r>
            <w:r w:rsidRPr="00845009">
              <w:t xml:space="preserve"> год</w:t>
            </w:r>
          </w:p>
        </w:tc>
        <w:tc>
          <w:tcPr>
            <w:tcW w:w="4530" w:type="dxa"/>
            <w:gridSpan w:val="3"/>
          </w:tcPr>
          <w:p w:rsidR="00E8523C" w:rsidRPr="00845009" w:rsidRDefault="00E8523C" w:rsidP="001A4C52">
            <w:pPr>
              <w:jc w:val="center"/>
            </w:pPr>
            <w:r w:rsidRPr="00845009">
              <w:t>201</w:t>
            </w:r>
            <w:r w:rsidR="001A4C52">
              <w:t>9</w:t>
            </w:r>
            <w:r w:rsidRPr="00845009">
              <w:t xml:space="preserve"> год</w:t>
            </w:r>
          </w:p>
        </w:tc>
      </w:tr>
      <w:tr w:rsidR="00E8523C" w:rsidRPr="00965369" w:rsidTr="00E72F70">
        <w:trPr>
          <w:jc w:val="center"/>
        </w:trPr>
        <w:tc>
          <w:tcPr>
            <w:tcW w:w="1356" w:type="dxa"/>
            <w:vMerge/>
          </w:tcPr>
          <w:p w:rsidR="00E8523C" w:rsidRPr="00965369" w:rsidRDefault="00E8523C" w:rsidP="00E72F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7" w:type="dxa"/>
          </w:tcPr>
          <w:p w:rsidR="00E8523C" w:rsidRPr="00965369" w:rsidRDefault="00E8523C" w:rsidP="001A4C52">
            <w:pPr>
              <w:jc w:val="both"/>
              <w:rPr>
                <w:sz w:val="20"/>
                <w:szCs w:val="20"/>
              </w:rPr>
            </w:pPr>
            <w:r w:rsidRPr="00965369">
              <w:rPr>
                <w:sz w:val="20"/>
                <w:szCs w:val="20"/>
              </w:rPr>
              <w:t xml:space="preserve">по </w:t>
            </w:r>
            <w:proofErr w:type="spellStart"/>
            <w:proofErr w:type="gramStart"/>
            <w:r w:rsidRPr="00965369">
              <w:rPr>
                <w:sz w:val="20"/>
                <w:szCs w:val="20"/>
              </w:rPr>
              <w:t>среднесроч</w:t>
            </w:r>
            <w:r>
              <w:rPr>
                <w:sz w:val="20"/>
                <w:szCs w:val="20"/>
              </w:rPr>
              <w:t>-</w:t>
            </w:r>
            <w:r w:rsidRPr="00965369">
              <w:rPr>
                <w:sz w:val="20"/>
                <w:szCs w:val="20"/>
              </w:rPr>
              <w:t>ному</w:t>
            </w:r>
            <w:proofErr w:type="spellEnd"/>
            <w:proofErr w:type="gramEnd"/>
            <w:r w:rsidRPr="00965369">
              <w:rPr>
                <w:sz w:val="20"/>
                <w:szCs w:val="20"/>
              </w:rPr>
              <w:t xml:space="preserve"> </w:t>
            </w:r>
            <w:proofErr w:type="spellStart"/>
            <w:r w:rsidRPr="00965369">
              <w:rPr>
                <w:sz w:val="20"/>
                <w:szCs w:val="20"/>
              </w:rPr>
              <w:t>финан</w:t>
            </w:r>
            <w:r>
              <w:rPr>
                <w:sz w:val="20"/>
                <w:szCs w:val="20"/>
              </w:rPr>
              <w:t>-</w:t>
            </w:r>
            <w:r w:rsidRPr="00965369">
              <w:rPr>
                <w:sz w:val="20"/>
                <w:szCs w:val="20"/>
              </w:rPr>
              <w:t>совому</w:t>
            </w:r>
            <w:proofErr w:type="spellEnd"/>
            <w:r w:rsidRPr="00965369">
              <w:rPr>
                <w:sz w:val="20"/>
                <w:szCs w:val="20"/>
              </w:rPr>
              <w:t xml:space="preserve"> плану на 201</w:t>
            </w:r>
            <w:r w:rsidR="001A4C52">
              <w:rPr>
                <w:sz w:val="20"/>
                <w:szCs w:val="20"/>
              </w:rPr>
              <w:t>7</w:t>
            </w:r>
            <w:r w:rsidRPr="00965369">
              <w:rPr>
                <w:sz w:val="20"/>
                <w:szCs w:val="20"/>
              </w:rPr>
              <w:t>-201</w:t>
            </w:r>
            <w:r w:rsidR="001A4C52">
              <w:rPr>
                <w:sz w:val="20"/>
                <w:szCs w:val="20"/>
              </w:rPr>
              <w:t>9</w:t>
            </w:r>
            <w:r w:rsidRPr="00965369">
              <w:rPr>
                <w:sz w:val="20"/>
                <w:szCs w:val="20"/>
              </w:rPr>
              <w:t xml:space="preserve"> годы </w:t>
            </w:r>
          </w:p>
        </w:tc>
        <w:tc>
          <w:tcPr>
            <w:tcW w:w="1602" w:type="dxa"/>
          </w:tcPr>
          <w:p w:rsidR="00E8523C" w:rsidRPr="00965369" w:rsidRDefault="00E8523C" w:rsidP="001A4C52">
            <w:pPr>
              <w:jc w:val="both"/>
              <w:rPr>
                <w:sz w:val="20"/>
                <w:szCs w:val="20"/>
              </w:rPr>
            </w:pPr>
            <w:r w:rsidRPr="00965369">
              <w:rPr>
                <w:sz w:val="20"/>
                <w:szCs w:val="20"/>
              </w:rPr>
              <w:t xml:space="preserve">по </w:t>
            </w:r>
            <w:proofErr w:type="spellStart"/>
            <w:proofErr w:type="gramStart"/>
            <w:r w:rsidRPr="00965369">
              <w:rPr>
                <w:sz w:val="20"/>
                <w:szCs w:val="20"/>
              </w:rPr>
              <w:t>среднесроч</w:t>
            </w:r>
            <w:r>
              <w:rPr>
                <w:sz w:val="20"/>
                <w:szCs w:val="20"/>
              </w:rPr>
              <w:t>-</w:t>
            </w:r>
            <w:r w:rsidRPr="00965369">
              <w:rPr>
                <w:sz w:val="20"/>
                <w:szCs w:val="20"/>
              </w:rPr>
              <w:t>ному</w:t>
            </w:r>
            <w:proofErr w:type="spellEnd"/>
            <w:proofErr w:type="gramEnd"/>
            <w:r w:rsidRPr="00965369">
              <w:rPr>
                <w:sz w:val="20"/>
                <w:szCs w:val="20"/>
              </w:rPr>
              <w:t xml:space="preserve"> </w:t>
            </w:r>
            <w:proofErr w:type="spellStart"/>
            <w:r w:rsidRPr="00965369">
              <w:rPr>
                <w:sz w:val="20"/>
                <w:szCs w:val="20"/>
              </w:rPr>
              <w:t>финан</w:t>
            </w:r>
            <w:r>
              <w:rPr>
                <w:sz w:val="20"/>
                <w:szCs w:val="20"/>
              </w:rPr>
              <w:t>-</w:t>
            </w:r>
            <w:r w:rsidRPr="00965369">
              <w:rPr>
                <w:sz w:val="20"/>
                <w:szCs w:val="20"/>
              </w:rPr>
              <w:t>совому</w:t>
            </w:r>
            <w:proofErr w:type="spellEnd"/>
            <w:r w:rsidRPr="00965369">
              <w:rPr>
                <w:sz w:val="20"/>
                <w:szCs w:val="20"/>
              </w:rPr>
              <w:t xml:space="preserve"> плану на 201</w:t>
            </w:r>
            <w:r w:rsidR="001A4C52">
              <w:rPr>
                <w:sz w:val="20"/>
                <w:szCs w:val="20"/>
              </w:rPr>
              <w:t>8</w:t>
            </w:r>
            <w:r w:rsidRPr="00965369">
              <w:rPr>
                <w:sz w:val="20"/>
                <w:szCs w:val="20"/>
              </w:rPr>
              <w:t>-20</w:t>
            </w:r>
            <w:r w:rsidR="001A4C52">
              <w:rPr>
                <w:sz w:val="20"/>
                <w:szCs w:val="20"/>
              </w:rPr>
              <w:t>20</w:t>
            </w:r>
            <w:r w:rsidRPr="00965369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220" w:type="dxa"/>
          </w:tcPr>
          <w:p w:rsidR="00E8523C" w:rsidRPr="00965369" w:rsidRDefault="00E8523C" w:rsidP="00E72F70">
            <w:pPr>
              <w:jc w:val="both"/>
              <w:rPr>
                <w:sz w:val="20"/>
                <w:szCs w:val="20"/>
              </w:rPr>
            </w:pPr>
            <w:r w:rsidRPr="00965369">
              <w:rPr>
                <w:sz w:val="20"/>
                <w:szCs w:val="20"/>
              </w:rPr>
              <w:t>Уточнение +/-</w:t>
            </w:r>
          </w:p>
        </w:tc>
        <w:tc>
          <w:tcPr>
            <w:tcW w:w="1631" w:type="dxa"/>
          </w:tcPr>
          <w:p w:rsidR="00E8523C" w:rsidRPr="00965369" w:rsidRDefault="00E8523C" w:rsidP="001A4C52">
            <w:pPr>
              <w:jc w:val="both"/>
              <w:rPr>
                <w:sz w:val="20"/>
                <w:szCs w:val="20"/>
              </w:rPr>
            </w:pPr>
            <w:r w:rsidRPr="00965369">
              <w:rPr>
                <w:sz w:val="20"/>
                <w:szCs w:val="20"/>
              </w:rPr>
              <w:t xml:space="preserve">по </w:t>
            </w:r>
            <w:proofErr w:type="spellStart"/>
            <w:proofErr w:type="gramStart"/>
            <w:r w:rsidRPr="00965369">
              <w:rPr>
                <w:sz w:val="20"/>
                <w:szCs w:val="20"/>
              </w:rPr>
              <w:t>среднесроч</w:t>
            </w:r>
            <w:r>
              <w:rPr>
                <w:sz w:val="20"/>
                <w:szCs w:val="20"/>
              </w:rPr>
              <w:t>-</w:t>
            </w:r>
            <w:r w:rsidRPr="00965369">
              <w:rPr>
                <w:sz w:val="20"/>
                <w:szCs w:val="20"/>
              </w:rPr>
              <w:t>ному</w:t>
            </w:r>
            <w:proofErr w:type="spellEnd"/>
            <w:proofErr w:type="gramEnd"/>
            <w:r w:rsidRPr="00965369">
              <w:rPr>
                <w:sz w:val="20"/>
                <w:szCs w:val="20"/>
              </w:rPr>
              <w:t xml:space="preserve"> </w:t>
            </w:r>
            <w:proofErr w:type="spellStart"/>
            <w:r w:rsidRPr="00965369">
              <w:rPr>
                <w:sz w:val="20"/>
                <w:szCs w:val="20"/>
              </w:rPr>
              <w:t>финан</w:t>
            </w:r>
            <w:r>
              <w:rPr>
                <w:sz w:val="20"/>
                <w:szCs w:val="20"/>
              </w:rPr>
              <w:t>-</w:t>
            </w:r>
            <w:r w:rsidRPr="00965369">
              <w:rPr>
                <w:sz w:val="20"/>
                <w:szCs w:val="20"/>
              </w:rPr>
              <w:t>совому</w:t>
            </w:r>
            <w:proofErr w:type="spellEnd"/>
            <w:r w:rsidRPr="00965369">
              <w:rPr>
                <w:sz w:val="20"/>
                <w:szCs w:val="20"/>
              </w:rPr>
              <w:t xml:space="preserve"> плану на 201</w:t>
            </w:r>
            <w:r w:rsidR="001A4C52">
              <w:rPr>
                <w:sz w:val="20"/>
                <w:szCs w:val="20"/>
              </w:rPr>
              <w:t>7</w:t>
            </w:r>
            <w:r w:rsidRPr="00965369">
              <w:rPr>
                <w:sz w:val="20"/>
                <w:szCs w:val="20"/>
              </w:rPr>
              <w:t>-201</w:t>
            </w:r>
            <w:r w:rsidR="001A4C52">
              <w:rPr>
                <w:sz w:val="20"/>
                <w:szCs w:val="20"/>
              </w:rPr>
              <w:t>9</w:t>
            </w:r>
            <w:r w:rsidRPr="00965369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511" w:type="dxa"/>
          </w:tcPr>
          <w:p w:rsidR="00E8523C" w:rsidRPr="00965369" w:rsidRDefault="00E8523C" w:rsidP="001A4C52">
            <w:pPr>
              <w:jc w:val="both"/>
              <w:rPr>
                <w:sz w:val="20"/>
                <w:szCs w:val="20"/>
              </w:rPr>
            </w:pPr>
            <w:r w:rsidRPr="00965369">
              <w:rPr>
                <w:sz w:val="20"/>
                <w:szCs w:val="20"/>
              </w:rPr>
              <w:t xml:space="preserve">по </w:t>
            </w:r>
            <w:proofErr w:type="spellStart"/>
            <w:proofErr w:type="gramStart"/>
            <w:r w:rsidRPr="00965369">
              <w:rPr>
                <w:sz w:val="20"/>
                <w:szCs w:val="20"/>
              </w:rPr>
              <w:t>среднесроч</w:t>
            </w:r>
            <w:r>
              <w:rPr>
                <w:sz w:val="20"/>
                <w:szCs w:val="20"/>
              </w:rPr>
              <w:t>-</w:t>
            </w:r>
            <w:r w:rsidRPr="00965369">
              <w:rPr>
                <w:sz w:val="20"/>
                <w:szCs w:val="20"/>
              </w:rPr>
              <w:t>ному</w:t>
            </w:r>
            <w:proofErr w:type="spellEnd"/>
            <w:proofErr w:type="gramEnd"/>
            <w:r w:rsidRPr="00965369">
              <w:rPr>
                <w:sz w:val="20"/>
                <w:szCs w:val="20"/>
              </w:rPr>
              <w:t xml:space="preserve"> </w:t>
            </w:r>
            <w:proofErr w:type="spellStart"/>
            <w:r w:rsidRPr="00965369">
              <w:rPr>
                <w:sz w:val="20"/>
                <w:szCs w:val="20"/>
              </w:rPr>
              <w:t>финан</w:t>
            </w:r>
            <w:r>
              <w:rPr>
                <w:sz w:val="20"/>
                <w:szCs w:val="20"/>
              </w:rPr>
              <w:t>-</w:t>
            </w:r>
            <w:r w:rsidRPr="00965369">
              <w:rPr>
                <w:sz w:val="20"/>
                <w:szCs w:val="20"/>
              </w:rPr>
              <w:t>совому</w:t>
            </w:r>
            <w:proofErr w:type="spellEnd"/>
            <w:r w:rsidRPr="00965369">
              <w:rPr>
                <w:sz w:val="20"/>
                <w:szCs w:val="20"/>
              </w:rPr>
              <w:t xml:space="preserve"> плану на 20</w:t>
            </w:r>
            <w:r w:rsidR="001A4C52">
              <w:rPr>
                <w:sz w:val="20"/>
                <w:szCs w:val="20"/>
              </w:rPr>
              <w:t>19</w:t>
            </w:r>
            <w:r w:rsidRPr="00965369">
              <w:rPr>
                <w:sz w:val="20"/>
                <w:szCs w:val="20"/>
              </w:rPr>
              <w:t>-20</w:t>
            </w:r>
            <w:r w:rsidR="001A4C52">
              <w:rPr>
                <w:sz w:val="20"/>
                <w:szCs w:val="20"/>
              </w:rPr>
              <w:t>20</w:t>
            </w:r>
            <w:r w:rsidRPr="00965369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388" w:type="dxa"/>
          </w:tcPr>
          <w:p w:rsidR="00E8523C" w:rsidRPr="00965369" w:rsidRDefault="00E8523C" w:rsidP="00E72F70">
            <w:pPr>
              <w:jc w:val="both"/>
              <w:rPr>
                <w:sz w:val="20"/>
                <w:szCs w:val="20"/>
              </w:rPr>
            </w:pPr>
            <w:r w:rsidRPr="00965369">
              <w:rPr>
                <w:sz w:val="20"/>
                <w:szCs w:val="20"/>
              </w:rPr>
              <w:t>Уточнение +/-</w:t>
            </w:r>
          </w:p>
        </w:tc>
      </w:tr>
      <w:tr w:rsidR="00E8523C" w:rsidRPr="00845009" w:rsidTr="00E72F70">
        <w:trPr>
          <w:jc w:val="center"/>
        </w:trPr>
        <w:tc>
          <w:tcPr>
            <w:tcW w:w="1356" w:type="dxa"/>
          </w:tcPr>
          <w:p w:rsidR="00E8523C" w:rsidRPr="00845009" w:rsidRDefault="00E8523C" w:rsidP="00E72F70">
            <w:pPr>
              <w:jc w:val="both"/>
            </w:pPr>
            <w:r w:rsidRPr="00845009">
              <w:t>Доходы</w:t>
            </w:r>
          </w:p>
        </w:tc>
        <w:tc>
          <w:tcPr>
            <w:tcW w:w="1597" w:type="dxa"/>
          </w:tcPr>
          <w:p w:rsidR="00E8523C" w:rsidRPr="00845009" w:rsidRDefault="00EB412C" w:rsidP="00482D71">
            <w:pPr>
              <w:jc w:val="both"/>
            </w:pPr>
            <w:r>
              <w:t>935</w:t>
            </w:r>
            <w:r w:rsidR="003F609E">
              <w:t>00,0</w:t>
            </w:r>
          </w:p>
        </w:tc>
        <w:tc>
          <w:tcPr>
            <w:tcW w:w="1602" w:type="dxa"/>
          </w:tcPr>
          <w:p w:rsidR="00E8523C" w:rsidRPr="00845009" w:rsidRDefault="00EB412C" w:rsidP="00E72F70">
            <w:pPr>
              <w:jc w:val="both"/>
            </w:pPr>
            <w:r>
              <w:t>97400,0</w:t>
            </w:r>
          </w:p>
        </w:tc>
        <w:tc>
          <w:tcPr>
            <w:tcW w:w="1220" w:type="dxa"/>
          </w:tcPr>
          <w:p w:rsidR="00E8523C" w:rsidRPr="00845009" w:rsidRDefault="00E8523C" w:rsidP="00482D71">
            <w:pPr>
              <w:jc w:val="both"/>
            </w:pPr>
            <w:r>
              <w:t>+</w:t>
            </w:r>
            <w:r w:rsidR="00EB412C">
              <w:t>3</w:t>
            </w:r>
            <w:r w:rsidR="00482D71">
              <w:t>900</w:t>
            </w:r>
            <w:r>
              <w:t>,0</w:t>
            </w:r>
          </w:p>
        </w:tc>
        <w:tc>
          <w:tcPr>
            <w:tcW w:w="1631" w:type="dxa"/>
          </w:tcPr>
          <w:p w:rsidR="00E8523C" w:rsidRPr="00845009" w:rsidRDefault="00EB412C" w:rsidP="003F609E">
            <w:pPr>
              <w:jc w:val="both"/>
            </w:pPr>
            <w:r>
              <w:t>99500</w:t>
            </w:r>
            <w:r w:rsidR="00ED148B">
              <w:t>,0</w:t>
            </w:r>
          </w:p>
        </w:tc>
        <w:tc>
          <w:tcPr>
            <w:tcW w:w="1511" w:type="dxa"/>
          </w:tcPr>
          <w:p w:rsidR="00E8523C" w:rsidRPr="00845009" w:rsidRDefault="00EB412C" w:rsidP="00E72F70">
            <w:pPr>
              <w:jc w:val="both"/>
            </w:pPr>
            <w:r>
              <w:t>101600,0</w:t>
            </w:r>
          </w:p>
        </w:tc>
        <w:tc>
          <w:tcPr>
            <w:tcW w:w="1388" w:type="dxa"/>
          </w:tcPr>
          <w:p w:rsidR="00E8523C" w:rsidRPr="00845009" w:rsidRDefault="00482D71" w:rsidP="00C236C5">
            <w:pPr>
              <w:jc w:val="both"/>
            </w:pPr>
            <w:r>
              <w:t>+</w:t>
            </w:r>
            <w:r w:rsidR="00ED148B">
              <w:t>2</w:t>
            </w:r>
            <w:r w:rsidR="00C236C5">
              <w:t>100</w:t>
            </w:r>
            <w:r w:rsidR="00ED148B">
              <w:t>,0</w:t>
            </w:r>
          </w:p>
        </w:tc>
      </w:tr>
      <w:tr w:rsidR="00E8523C" w:rsidRPr="00845009" w:rsidTr="00E72F70">
        <w:trPr>
          <w:jc w:val="center"/>
        </w:trPr>
        <w:tc>
          <w:tcPr>
            <w:tcW w:w="1356" w:type="dxa"/>
          </w:tcPr>
          <w:p w:rsidR="00E8523C" w:rsidRPr="00845009" w:rsidRDefault="00E8523C" w:rsidP="00E72F70">
            <w:pPr>
              <w:jc w:val="both"/>
            </w:pPr>
            <w:r w:rsidRPr="00845009">
              <w:t>Расходы</w:t>
            </w:r>
          </w:p>
        </w:tc>
        <w:tc>
          <w:tcPr>
            <w:tcW w:w="1597" w:type="dxa"/>
          </w:tcPr>
          <w:p w:rsidR="00E8523C" w:rsidRPr="00845009" w:rsidRDefault="00EB412C" w:rsidP="00482D71">
            <w:pPr>
              <w:jc w:val="both"/>
            </w:pPr>
            <w:r>
              <w:t>935</w:t>
            </w:r>
            <w:r w:rsidR="003F609E">
              <w:t>00,0</w:t>
            </w:r>
          </w:p>
        </w:tc>
        <w:tc>
          <w:tcPr>
            <w:tcW w:w="1602" w:type="dxa"/>
          </w:tcPr>
          <w:p w:rsidR="00E8523C" w:rsidRPr="00845009" w:rsidRDefault="00EB412C" w:rsidP="00E72F70">
            <w:pPr>
              <w:jc w:val="both"/>
            </w:pPr>
            <w:r>
              <w:t>97500,0</w:t>
            </w:r>
          </w:p>
        </w:tc>
        <w:tc>
          <w:tcPr>
            <w:tcW w:w="1220" w:type="dxa"/>
          </w:tcPr>
          <w:p w:rsidR="00E8523C" w:rsidRPr="00845009" w:rsidRDefault="00E8523C" w:rsidP="00EB412C">
            <w:pPr>
              <w:jc w:val="both"/>
            </w:pPr>
            <w:r>
              <w:t>+</w:t>
            </w:r>
            <w:r w:rsidR="00EB412C">
              <w:t>4</w:t>
            </w:r>
            <w:r w:rsidR="00482D71">
              <w:t>0</w:t>
            </w:r>
            <w:r>
              <w:t>00,0</w:t>
            </w:r>
          </w:p>
        </w:tc>
        <w:tc>
          <w:tcPr>
            <w:tcW w:w="1631" w:type="dxa"/>
          </w:tcPr>
          <w:p w:rsidR="00E8523C" w:rsidRPr="00845009" w:rsidRDefault="00EB412C" w:rsidP="00E72F70">
            <w:pPr>
              <w:jc w:val="both"/>
            </w:pPr>
            <w:r>
              <w:t>99500</w:t>
            </w:r>
            <w:r w:rsidR="00ED148B">
              <w:t>,0</w:t>
            </w:r>
          </w:p>
        </w:tc>
        <w:tc>
          <w:tcPr>
            <w:tcW w:w="1511" w:type="dxa"/>
          </w:tcPr>
          <w:p w:rsidR="00E8523C" w:rsidRPr="00845009" w:rsidRDefault="00EB412C" w:rsidP="00E72F70">
            <w:pPr>
              <w:jc w:val="both"/>
            </w:pPr>
            <w:r>
              <w:t>101600,0</w:t>
            </w:r>
          </w:p>
        </w:tc>
        <w:tc>
          <w:tcPr>
            <w:tcW w:w="1388" w:type="dxa"/>
          </w:tcPr>
          <w:p w:rsidR="00E8523C" w:rsidRPr="00845009" w:rsidRDefault="00482D71" w:rsidP="00C236C5">
            <w:pPr>
              <w:jc w:val="both"/>
            </w:pPr>
            <w:r>
              <w:t>+</w:t>
            </w:r>
            <w:r w:rsidR="00C236C5">
              <w:t>2100</w:t>
            </w:r>
            <w:r w:rsidR="00ED148B">
              <w:t>,0</w:t>
            </w:r>
          </w:p>
        </w:tc>
      </w:tr>
      <w:tr w:rsidR="00E8523C" w:rsidRPr="00845009" w:rsidTr="00E72F70">
        <w:trPr>
          <w:jc w:val="center"/>
        </w:trPr>
        <w:tc>
          <w:tcPr>
            <w:tcW w:w="1356" w:type="dxa"/>
          </w:tcPr>
          <w:p w:rsidR="00E8523C" w:rsidRPr="00845009" w:rsidRDefault="00E8523C" w:rsidP="00E72F70">
            <w:pPr>
              <w:jc w:val="both"/>
            </w:pPr>
            <w:r w:rsidRPr="00845009">
              <w:t>Дефицит</w:t>
            </w:r>
            <w:proofErr w:type="gramStart"/>
            <w:r w:rsidRPr="00845009">
              <w:t xml:space="preserve"> </w:t>
            </w:r>
            <w:r w:rsidRPr="00845009">
              <w:br/>
              <w:t>(-)/</w:t>
            </w:r>
            <w:r w:rsidRPr="00845009">
              <w:br/>
            </w:r>
            <w:proofErr w:type="spellStart"/>
            <w:proofErr w:type="gramEnd"/>
            <w:r w:rsidRPr="00845009">
              <w:t>Профицит</w:t>
            </w:r>
            <w:proofErr w:type="spellEnd"/>
            <w:r w:rsidRPr="00845009">
              <w:t xml:space="preserve"> (+)</w:t>
            </w:r>
          </w:p>
        </w:tc>
        <w:tc>
          <w:tcPr>
            <w:tcW w:w="1597" w:type="dxa"/>
          </w:tcPr>
          <w:p w:rsidR="00E8523C" w:rsidRDefault="00E8523C" w:rsidP="003F609E">
            <w:pPr>
              <w:jc w:val="both"/>
            </w:pPr>
          </w:p>
          <w:p w:rsidR="00482D71" w:rsidRDefault="00482D71" w:rsidP="003F609E">
            <w:pPr>
              <w:jc w:val="both"/>
            </w:pPr>
          </w:p>
          <w:p w:rsidR="00482D71" w:rsidRDefault="00482D71" w:rsidP="003F609E">
            <w:pPr>
              <w:jc w:val="both"/>
            </w:pPr>
          </w:p>
          <w:p w:rsidR="00482D71" w:rsidRPr="00845009" w:rsidRDefault="00482D71" w:rsidP="003F609E">
            <w:pPr>
              <w:jc w:val="both"/>
            </w:pPr>
            <w:r>
              <w:t>0</w:t>
            </w:r>
          </w:p>
        </w:tc>
        <w:tc>
          <w:tcPr>
            <w:tcW w:w="1602" w:type="dxa"/>
          </w:tcPr>
          <w:p w:rsidR="00E8523C" w:rsidRDefault="00E8523C" w:rsidP="00E72F70">
            <w:pPr>
              <w:jc w:val="both"/>
            </w:pPr>
          </w:p>
          <w:p w:rsidR="00E8523C" w:rsidRDefault="00E8523C" w:rsidP="00E72F70">
            <w:pPr>
              <w:jc w:val="both"/>
            </w:pPr>
          </w:p>
          <w:p w:rsidR="00E8523C" w:rsidRDefault="00E8523C" w:rsidP="00E72F70">
            <w:pPr>
              <w:jc w:val="both"/>
            </w:pPr>
          </w:p>
          <w:p w:rsidR="00E8523C" w:rsidRPr="00845009" w:rsidRDefault="00E8523C" w:rsidP="003F609E">
            <w:pPr>
              <w:jc w:val="both"/>
            </w:pPr>
            <w:r>
              <w:t>-</w:t>
            </w:r>
            <w:r w:rsidR="00482D71">
              <w:t>100,0</w:t>
            </w:r>
          </w:p>
        </w:tc>
        <w:tc>
          <w:tcPr>
            <w:tcW w:w="1220" w:type="dxa"/>
          </w:tcPr>
          <w:p w:rsidR="00E8523C" w:rsidRDefault="00E8523C" w:rsidP="00E72F70">
            <w:pPr>
              <w:jc w:val="both"/>
            </w:pPr>
          </w:p>
          <w:p w:rsidR="00E8523C" w:rsidRDefault="00E8523C" w:rsidP="00E72F70">
            <w:pPr>
              <w:jc w:val="both"/>
            </w:pPr>
          </w:p>
          <w:p w:rsidR="00E8523C" w:rsidRDefault="00E8523C" w:rsidP="00E72F70">
            <w:pPr>
              <w:jc w:val="both"/>
            </w:pPr>
          </w:p>
          <w:p w:rsidR="00E8523C" w:rsidRPr="00845009" w:rsidRDefault="00E8523C" w:rsidP="00E72F70">
            <w:pPr>
              <w:jc w:val="both"/>
            </w:pPr>
            <w:r>
              <w:t>-100,0</w:t>
            </w:r>
          </w:p>
        </w:tc>
        <w:tc>
          <w:tcPr>
            <w:tcW w:w="1631" w:type="dxa"/>
          </w:tcPr>
          <w:p w:rsidR="00E8523C" w:rsidRPr="00845009" w:rsidRDefault="00E8523C" w:rsidP="00E72F70">
            <w:pPr>
              <w:jc w:val="both"/>
            </w:pPr>
            <w:r>
              <w:br/>
            </w:r>
            <w:r w:rsidRPr="00845009">
              <w:br/>
            </w:r>
            <w:r w:rsidRPr="00845009">
              <w:br/>
            </w:r>
            <w:r>
              <w:t>0</w:t>
            </w:r>
          </w:p>
        </w:tc>
        <w:tc>
          <w:tcPr>
            <w:tcW w:w="1511" w:type="dxa"/>
          </w:tcPr>
          <w:p w:rsidR="00E8523C" w:rsidRPr="00845009" w:rsidRDefault="00E8523C" w:rsidP="00E72F70">
            <w:pPr>
              <w:jc w:val="both"/>
            </w:pPr>
            <w:r>
              <w:br/>
            </w:r>
            <w:r w:rsidRPr="00845009">
              <w:br/>
            </w:r>
            <w:r w:rsidRPr="00845009">
              <w:br/>
            </w:r>
            <w:r>
              <w:t>0</w:t>
            </w:r>
          </w:p>
        </w:tc>
        <w:tc>
          <w:tcPr>
            <w:tcW w:w="1388" w:type="dxa"/>
          </w:tcPr>
          <w:p w:rsidR="00E8523C" w:rsidRDefault="00E8523C" w:rsidP="00E72F70">
            <w:pPr>
              <w:jc w:val="both"/>
            </w:pPr>
            <w:r>
              <w:br/>
            </w:r>
            <w:r>
              <w:br/>
            </w:r>
          </w:p>
          <w:p w:rsidR="00E8523C" w:rsidRPr="00845009" w:rsidRDefault="00E8523C" w:rsidP="00E72F70">
            <w:pPr>
              <w:jc w:val="both"/>
            </w:pPr>
            <w:r>
              <w:t>0</w:t>
            </w:r>
          </w:p>
        </w:tc>
      </w:tr>
    </w:tbl>
    <w:p w:rsidR="00E8523C" w:rsidRDefault="00E8523C" w:rsidP="006A49C8">
      <w:pPr>
        <w:ind w:firstLine="709"/>
        <w:jc w:val="center"/>
        <w:rPr>
          <w:i/>
        </w:rPr>
      </w:pPr>
    </w:p>
    <w:p w:rsidR="006A49C8" w:rsidRPr="00E8523C" w:rsidRDefault="006A49C8" w:rsidP="006A49C8">
      <w:pPr>
        <w:ind w:firstLine="709"/>
        <w:jc w:val="center"/>
      </w:pPr>
      <w:r w:rsidRPr="00E8523C">
        <w:t>Доходы</w:t>
      </w:r>
    </w:p>
    <w:p w:rsidR="00ED148B" w:rsidRDefault="004B64FE" w:rsidP="00ED148B">
      <w:pPr>
        <w:jc w:val="both"/>
      </w:pPr>
      <w:r w:rsidRPr="00924C66">
        <w:t>Уточнение объема доходов</w:t>
      </w:r>
      <w:r w:rsidR="00C236C5">
        <w:t xml:space="preserve"> на </w:t>
      </w:r>
      <w:r w:rsidRPr="00924C66">
        <w:t xml:space="preserve"> 201</w:t>
      </w:r>
      <w:r w:rsidR="00C236C5">
        <w:t>8</w:t>
      </w:r>
      <w:r w:rsidRPr="00924C66">
        <w:t xml:space="preserve"> год по прогнозу доходов  на 201</w:t>
      </w:r>
      <w:r w:rsidR="00C236C5">
        <w:t>8</w:t>
      </w:r>
      <w:r w:rsidRPr="00924C66">
        <w:t xml:space="preserve"> год и плановый период на 201</w:t>
      </w:r>
      <w:r w:rsidR="00C236C5">
        <w:t>9</w:t>
      </w:r>
      <w:r w:rsidRPr="00924C66">
        <w:t>-20</w:t>
      </w:r>
      <w:r w:rsidR="00C236C5">
        <w:t>20</w:t>
      </w:r>
      <w:r w:rsidRPr="00924C66">
        <w:t xml:space="preserve"> годы произведено с учетом фактического поступления доходов в </w:t>
      </w:r>
      <w:r w:rsidRPr="00924C66">
        <w:lastRenderedPageBreak/>
        <w:t>201</w:t>
      </w:r>
      <w:r w:rsidR="00C236C5">
        <w:t>7</w:t>
      </w:r>
      <w:r w:rsidRPr="00924C66">
        <w:t xml:space="preserve"> году.</w:t>
      </w:r>
      <w:r>
        <w:t xml:space="preserve"> </w:t>
      </w:r>
      <w:r w:rsidRPr="00924C66">
        <w:t xml:space="preserve">В 2018 году планируется больший рост доходов в связи с ожидаемой стабилизацией экономической ситуации в стране. </w:t>
      </w:r>
    </w:p>
    <w:p w:rsidR="007E5CDE" w:rsidRDefault="007E5CDE" w:rsidP="00A67F61">
      <w:pPr>
        <w:jc w:val="both"/>
      </w:pPr>
      <w:r>
        <w:t xml:space="preserve">При расчете доходов на </w:t>
      </w:r>
      <w:r w:rsidR="00F744AD" w:rsidRPr="00E8523C">
        <w:t xml:space="preserve"> 201</w:t>
      </w:r>
      <w:r w:rsidR="00C236C5">
        <w:t>8-</w:t>
      </w:r>
      <w:r>
        <w:t>20</w:t>
      </w:r>
      <w:r w:rsidR="00C236C5">
        <w:t xml:space="preserve">20 </w:t>
      </w:r>
      <w:r w:rsidR="00F744AD" w:rsidRPr="00E8523C">
        <w:t>год</w:t>
      </w:r>
      <w:r w:rsidR="00C236C5">
        <w:t>ы</w:t>
      </w:r>
      <w:r w:rsidR="00F744AD" w:rsidRPr="00E8523C">
        <w:t xml:space="preserve"> </w:t>
      </w:r>
      <w:r>
        <w:t xml:space="preserve"> использовались  показатели темпов роста доходов, прогноз индекса потребительских цен, рекомендованные Комитетом Финансов; данные проекта бюджета </w:t>
      </w:r>
      <w:r w:rsidRPr="003D2905">
        <w:t>«О бюджете Санкт-Петербурга на 201</w:t>
      </w:r>
      <w:r w:rsidR="00C236C5">
        <w:t>8</w:t>
      </w:r>
      <w:r w:rsidRPr="003D2905">
        <w:t xml:space="preserve"> год</w:t>
      </w:r>
      <w:r>
        <w:t xml:space="preserve"> </w:t>
      </w:r>
      <w:r w:rsidRPr="003D2905">
        <w:t>и плановый период 201</w:t>
      </w:r>
      <w:r w:rsidR="00C236C5">
        <w:t>9</w:t>
      </w:r>
      <w:r w:rsidRPr="003D2905">
        <w:t xml:space="preserve"> и 20</w:t>
      </w:r>
      <w:r w:rsidR="00C236C5">
        <w:t>20</w:t>
      </w:r>
      <w:r w:rsidRPr="003D2905">
        <w:t xml:space="preserve"> годов»</w:t>
      </w:r>
      <w:r w:rsidR="00C236C5">
        <w:t>.</w:t>
      </w:r>
      <w:r w:rsidR="005839F4" w:rsidRPr="005839F4">
        <w:rPr>
          <w:bCs/>
        </w:rPr>
        <w:t xml:space="preserve"> </w:t>
      </w:r>
      <w:r w:rsidR="005839F4">
        <w:rPr>
          <w:bCs/>
        </w:rPr>
        <w:t>Доходы</w:t>
      </w:r>
      <w:r w:rsidR="005839F4">
        <w:rPr>
          <w:b/>
          <w:bCs/>
        </w:rPr>
        <w:t xml:space="preserve"> </w:t>
      </w:r>
      <w:r w:rsidR="005839F4">
        <w:t>бюджета формируются за счет установленных налоговым, финансовым и бюджетным законодательством</w:t>
      </w:r>
      <w:r w:rsidR="005839F4">
        <w:rPr>
          <w:i/>
          <w:iCs/>
        </w:rPr>
        <w:t xml:space="preserve"> </w:t>
      </w:r>
      <w:r w:rsidR="005839F4">
        <w:t xml:space="preserve">собственных доходов и безвозмездных поступлений - субвенций на </w:t>
      </w:r>
      <w:r w:rsidR="005839F4" w:rsidRPr="004E2AFD">
        <w:t>выполнение передаваемых государственных полномочий Санкт-Петербурга</w:t>
      </w:r>
      <w:r w:rsidR="005839F4">
        <w:t>.</w:t>
      </w:r>
    </w:p>
    <w:p w:rsidR="004B64FE" w:rsidRDefault="004B64FE" w:rsidP="004B64FE">
      <w:pPr>
        <w:ind w:firstLine="709"/>
        <w:jc w:val="center"/>
      </w:pPr>
      <w:r w:rsidRPr="00A8787F">
        <w:t>Расходы</w:t>
      </w:r>
    </w:p>
    <w:p w:rsidR="005839F4" w:rsidRPr="00A8787F" w:rsidRDefault="005839F4" w:rsidP="004B64FE">
      <w:pPr>
        <w:ind w:firstLine="709"/>
        <w:jc w:val="center"/>
      </w:pPr>
    </w:p>
    <w:p w:rsidR="004B64FE" w:rsidRDefault="004B64FE" w:rsidP="004B64FE">
      <w:pPr>
        <w:ind w:firstLine="709"/>
        <w:jc w:val="both"/>
      </w:pPr>
      <w:r w:rsidRPr="00A8787F">
        <w:t>Уточнение объема расходов 201</w:t>
      </w:r>
      <w:r w:rsidR="005839F4">
        <w:t>8</w:t>
      </w:r>
      <w:r w:rsidRPr="00A8787F">
        <w:t xml:space="preserve"> года по прогнозу расходов </w:t>
      </w:r>
      <w:r w:rsidR="005839F4">
        <w:t xml:space="preserve">на </w:t>
      </w:r>
      <w:r w:rsidRPr="00A8787F">
        <w:t>201</w:t>
      </w:r>
      <w:r w:rsidR="005839F4">
        <w:t>8</w:t>
      </w:r>
      <w:r w:rsidRPr="00A8787F">
        <w:t xml:space="preserve"> год и плановый период на 201</w:t>
      </w:r>
      <w:r w:rsidR="005839F4">
        <w:t>9</w:t>
      </w:r>
      <w:r w:rsidRPr="00A8787F">
        <w:t>-20</w:t>
      </w:r>
      <w:r w:rsidR="005839F4">
        <w:t>20</w:t>
      </w:r>
      <w:r w:rsidRPr="00A8787F">
        <w:t xml:space="preserve"> годы произведено для достижения сбалансированности бюджета в связи с планируемым поступлением доходов и переходящего остатка на счете бюджета. В 201</w:t>
      </w:r>
      <w:r w:rsidR="005839F4">
        <w:t>8-20120</w:t>
      </w:r>
      <w:r w:rsidRPr="00A8787F">
        <w:t xml:space="preserve"> годах структура расходов местного бюджета не меняется, рост расходов обусловлен уровнем инфляции.</w:t>
      </w:r>
    </w:p>
    <w:p w:rsidR="005839F4" w:rsidRDefault="005839F4" w:rsidP="005839F4">
      <w:pPr>
        <w:ind w:firstLine="708"/>
        <w:jc w:val="both"/>
      </w:pPr>
      <w:r w:rsidRPr="007420C0">
        <w:t xml:space="preserve">Объем </w:t>
      </w:r>
      <w:r>
        <w:t>расходов</w:t>
      </w:r>
      <w:r w:rsidRPr="007420C0">
        <w:t xml:space="preserve"> на 2018 год учтен в соответствии с  </w:t>
      </w:r>
      <w:r w:rsidRPr="006B714E">
        <w:t>Расчет</w:t>
      </w:r>
      <w:r>
        <w:t>ами</w:t>
      </w:r>
      <w:r w:rsidRPr="006B714E">
        <w:t xml:space="preserve"> и обоснования</w:t>
      </w:r>
      <w:r>
        <w:t>ми</w:t>
      </w:r>
      <w:r w:rsidRPr="006B714E">
        <w:t xml:space="preserve"> по расходам проекта местного бюджета  на 2018 год</w:t>
      </w:r>
      <w:r w:rsidRPr="007420C0">
        <w:t>.</w:t>
      </w:r>
    </w:p>
    <w:p w:rsidR="005839F4" w:rsidRDefault="005839F4" w:rsidP="005839F4">
      <w:pPr>
        <w:ind w:firstLine="708"/>
        <w:jc w:val="both"/>
      </w:pPr>
      <w:r>
        <w:t>О</w:t>
      </w:r>
      <w:r w:rsidRPr="00746E87">
        <w:t xml:space="preserve">бъем </w:t>
      </w:r>
      <w:r>
        <w:t>расходов</w:t>
      </w:r>
      <w:r w:rsidRPr="00746E87">
        <w:t xml:space="preserve"> на плановый период 2019 и 2020 годов</w:t>
      </w:r>
      <w:r>
        <w:t xml:space="preserve"> определен исходя из расходов, определенных в  </w:t>
      </w:r>
      <w:r w:rsidR="009A09E4">
        <w:t xml:space="preserve">муниципальных программах и </w:t>
      </w:r>
      <w:r>
        <w:t xml:space="preserve">ведомственных целевых программах и с учетом увеличения </w:t>
      </w:r>
      <w:proofErr w:type="spellStart"/>
      <w:r>
        <w:t>непрограммных</w:t>
      </w:r>
      <w:proofErr w:type="spellEnd"/>
      <w:r>
        <w:t xml:space="preserve"> расходов на величину индекса инфляции на соответствующий год.</w:t>
      </w:r>
    </w:p>
    <w:p w:rsidR="005839F4" w:rsidRPr="00A8787F" w:rsidRDefault="005839F4" w:rsidP="00103AE4">
      <w:pPr>
        <w:jc w:val="both"/>
      </w:pPr>
      <w:r>
        <w:tab/>
        <w:t xml:space="preserve">Прогнозирование расходной части в разрезе разделов, подразделов, целевых статей, видов расходов классификации расходов на 2018-2020 годы осуществлялось, исходя из структуры расходов, сложившейся при формировании  бюджета на 2017 год. </w:t>
      </w:r>
    </w:p>
    <w:p w:rsidR="000326FB" w:rsidRPr="00103AE4" w:rsidRDefault="000326FB" w:rsidP="000326FB">
      <w:pPr>
        <w:ind w:firstLine="709"/>
        <w:jc w:val="both"/>
      </w:pPr>
      <w:r w:rsidRPr="00103AE4">
        <w:t xml:space="preserve">При прогнозировании </w:t>
      </w:r>
      <w:r w:rsidR="00103AE4">
        <w:t xml:space="preserve">расходов </w:t>
      </w:r>
      <w:r w:rsidRPr="00103AE4">
        <w:t xml:space="preserve">на 2018 год и плановый период 2019-2020 годов учитывались объемы расходов на реализацию </w:t>
      </w:r>
      <w:r w:rsidR="009A09E4">
        <w:t xml:space="preserve">муниципальных и </w:t>
      </w:r>
      <w:r w:rsidR="00103AE4" w:rsidRPr="00103AE4">
        <w:t>ведомственных целевых программ.</w:t>
      </w:r>
      <w:r w:rsidRPr="00103AE4">
        <w:t xml:space="preserve"> </w:t>
      </w:r>
    </w:p>
    <w:p w:rsidR="000326FB" w:rsidRPr="00F36C7D" w:rsidRDefault="000326FB" w:rsidP="000326FB">
      <w:pPr>
        <w:ind w:firstLine="709"/>
        <w:jc w:val="both"/>
      </w:pPr>
      <w:proofErr w:type="gramStart"/>
      <w:r w:rsidRPr="00103AE4">
        <w:t xml:space="preserve">Объем средств, запланированных на реализацию </w:t>
      </w:r>
      <w:r w:rsidR="00103AE4" w:rsidRPr="00103AE4">
        <w:t>ведомственн</w:t>
      </w:r>
      <w:r w:rsidR="00F36C7D">
        <w:t>ой</w:t>
      </w:r>
      <w:r w:rsidR="00103AE4" w:rsidRPr="00103AE4">
        <w:t xml:space="preserve"> целев</w:t>
      </w:r>
      <w:r w:rsidR="00F36C7D">
        <w:t>ой</w:t>
      </w:r>
      <w:r w:rsidR="00103AE4" w:rsidRPr="00103AE4">
        <w:t xml:space="preserve"> программ</w:t>
      </w:r>
      <w:r w:rsidR="00F36C7D">
        <w:t>ы</w:t>
      </w:r>
      <w:r w:rsidR="00103AE4" w:rsidRPr="00103AE4">
        <w:t xml:space="preserve"> </w:t>
      </w:r>
      <w:r w:rsidRPr="00103AE4">
        <w:t xml:space="preserve">в области благоустройства, в 2018 году по сравнению с 2017 годом увеличился на </w:t>
      </w:r>
      <w:r w:rsidR="00F36C7D">
        <w:t>7187,3</w:t>
      </w:r>
      <w:r w:rsidRPr="00103AE4">
        <w:rPr>
          <w:color w:val="FF0000"/>
        </w:rPr>
        <w:t xml:space="preserve"> </w:t>
      </w:r>
      <w:r w:rsidRPr="00F36C7D">
        <w:t xml:space="preserve">тыс. рублей, что составляет </w:t>
      </w:r>
      <w:r w:rsidR="00F36C7D" w:rsidRPr="00F36C7D">
        <w:t>120</w:t>
      </w:r>
      <w:r w:rsidRPr="00F36C7D">
        <w:t xml:space="preserve">% </w:t>
      </w:r>
      <w:r w:rsidR="002648C8">
        <w:t>. В 2018 ,2019-2020 годах в рамках данной программы будет проведено комплексное благоустройство в соответствии с разрабатываемой проектно сметной документацией в соответствии с обеспечением и реализацией приоритетного проекта «Формирование комфортной городской среды».</w:t>
      </w:r>
      <w:proofErr w:type="gramEnd"/>
    </w:p>
    <w:p w:rsidR="004B64FE" w:rsidRPr="00F36C7D" w:rsidRDefault="004B64FE" w:rsidP="004B64FE">
      <w:pPr>
        <w:ind w:firstLine="709"/>
        <w:jc w:val="both"/>
        <w:rPr>
          <w:highlight w:val="yellow"/>
        </w:rPr>
      </w:pPr>
    </w:p>
    <w:p w:rsidR="004B64FE" w:rsidRPr="00A8787F" w:rsidRDefault="004B64FE" w:rsidP="004B64FE">
      <w:pPr>
        <w:ind w:firstLine="709"/>
        <w:jc w:val="center"/>
      </w:pPr>
      <w:r w:rsidRPr="00A8787F">
        <w:t>Дефицит бюджета</w:t>
      </w:r>
    </w:p>
    <w:p w:rsidR="004B64FE" w:rsidRDefault="004B64FE" w:rsidP="004B64FE">
      <w:pPr>
        <w:ind w:firstLine="709"/>
        <w:jc w:val="both"/>
      </w:pPr>
      <w:r w:rsidRPr="00A8787F">
        <w:t>Уточнение дефицита бюджета в сторону увеличения в 201</w:t>
      </w:r>
      <w:r w:rsidR="005839F4">
        <w:t>8</w:t>
      </w:r>
      <w:r w:rsidRPr="00A8787F">
        <w:t xml:space="preserve"> году связано с прогнозируемым </w:t>
      </w:r>
      <w:r w:rsidR="002648C8">
        <w:t xml:space="preserve">исполнением </w:t>
      </w:r>
      <w:r w:rsidRPr="00A8787F">
        <w:t>доходной части бюджета и переходящего остатка на счете бюджета по состоянию на 31.12.201</w:t>
      </w:r>
      <w:r w:rsidR="005839F4">
        <w:t>7</w:t>
      </w:r>
      <w:r w:rsidRPr="00A8787F">
        <w:t xml:space="preserve">. </w:t>
      </w:r>
    </w:p>
    <w:p w:rsidR="004B64FE" w:rsidRDefault="004B64FE" w:rsidP="00A67F61">
      <w:pPr>
        <w:jc w:val="both"/>
      </w:pPr>
    </w:p>
    <w:p w:rsidR="007E5CDE" w:rsidRDefault="007E5CDE" w:rsidP="007E5CDE">
      <w:pPr>
        <w:ind w:firstLine="709"/>
        <w:jc w:val="both"/>
      </w:pPr>
    </w:p>
    <w:p w:rsidR="004A17B8" w:rsidRPr="005839F4" w:rsidRDefault="004A17B8" w:rsidP="008D4685">
      <w:pPr>
        <w:ind w:firstLine="709"/>
        <w:jc w:val="center"/>
      </w:pPr>
      <w:r w:rsidRPr="00E8523C">
        <w:t>Уточнение показателей бюджетной обеспече</w:t>
      </w:r>
      <w:r w:rsidRPr="005839F4">
        <w:t>нности</w:t>
      </w:r>
    </w:p>
    <w:p w:rsidR="004A17B8" w:rsidRDefault="004A17B8" w:rsidP="00FF7BD4">
      <w:pPr>
        <w:spacing w:after="120"/>
        <w:ind w:right="141"/>
        <w:jc w:val="right"/>
      </w:pPr>
      <w:proofErr w:type="spellStart"/>
      <w:r>
        <w:t>руб</w:t>
      </w:r>
      <w:proofErr w:type="spellEnd"/>
      <w:r>
        <w:t>/чел</w:t>
      </w:r>
    </w:p>
    <w:tbl>
      <w:tblPr>
        <w:tblStyle w:val="a6"/>
        <w:tblW w:w="10642" w:type="dxa"/>
        <w:jc w:val="center"/>
        <w:tblLayout w:type="fixed"/>
        <w:tblLook w:val="04A0"/>
      </w:tblPr>
      <w:tblGrid>
        <w:gridCol w:w="3571"/>
        <w:gridCol w:w="1198"/>
        <w:gridCol w:w="1217"/>
        <w:gridCol w:w="1084"/>
        <w:gridCol w:w="1350"/>
        <w:gridCol w:w="1134"/>
        <w:gridCol w:w="1088"/>
      </w:tblGrid>
      <w:tr w:rsidR="004A17B8" w:rsidRPr="00965369" w:rsidTr="000C4220">
        <w:trPr>
          <w:jc w:val="center"/>
        </w:trPr>
        <w:tc>
          <w:tcPr>
            <w:tcW w:w="3571" w:type="dxa"/>
            <w:vMerge w:val="restart"/>
          </w:tcPr>
          <w:p w:rsidR="004A17B8" w:rsidRPr="00965369" w:rsidRDefault="004A17B8" w:rsidP="004A17B8">
            <w:pPr>
              <w:jc w:val="both"/>
              <w:rPr>
                <w:sz w:val="20"/>
                <w:szCs w:val="20"/>
              </w:rPr>
            </w:pPr>
            <w:r w:rsidRPr="0096536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99" w:type="dxa"/>
            <w:gridSpan w:val="3"/>
          </w:tcPr>
          <w:p w:rsidR="004A17B8" w:rsidRPr="00845009" w:rsidRDefault="004A17B8" w:rsidP="00C31FBF">
            <w:pPr>
              <w:jc w:val="center"/>
            </w:pPr>
            <w:r w:rsidRPr="00845009">
              <w:t>201</w:t>
            </w:r>
            <w:r w:rsidR="00C31FBF">
              <w:t>8</w:t>
            </w:r>
            <w:r w:rsidRPr="00845009">
              <w:t xml:space="preserve"> год</w:t>
            </w:r>
          </w:p>
        </w:tc>
        <w:tc>
          <w:tcPr>
            <w:tcW w:w="3572" w:type="dxa"/>
            <w:gridSpan w:val="3"/>
          </w:tcPr>
          <w:p w:rsidR="004A17B8" w:rsidRPr="00845009" w:rsidRDefault="004A17B8" w:rsidP="00C31FBF">
            <w:pPr>
              <w:jc w:val="center"/>
            </w:pPr>
            <w:r w:rsidRPr="00845009">
              <w:t>201</w:t>
            </w:r>
            <w:r w:rsidR="00C31FBF">
              <w:t>9</w:t>
            </w:r>
            <w:r w:rsidRPr="00845009">
              <w:t xml:space="preserve"> год</w:t>
            </w:r>
          </w:p>
        </w:tc>
      </w:tr>
      <w:tr w:rsidR="004A17B8" w:rsidRPr="00965369" w:rsidTr="000C4220">
        <w:trPr>
          <w:jc w:val="center"/>
        </w:trPr>
        <w:tc>
          <w:tcPr>
            <w:tcW w:w="3571" w:type="dxa"/>
            <w:vMerge/>
          </w:tcPr>
          <w:p w:rsidR="004A17B8" w:rsidRPr="00965369" w:rsidRDefault="004A17B8" w:rsidP="001C5B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8" w:type="dxa"/>
          </w:tcPr>
          <w:p w:rsidR="004A17B8" w:rsidRPr="00965369" w:rsidRDefault="004A17B8" w:rsidP="00C31FBF">
            <w:pPr>
              <w:jc w:val="both"/>
              <w:rPr>
                <w:sz w:val="20"/>
                <w:szCs w:val="20"/>
              </w:rPr>
            </w:pPr>
            <w:r w:rsidRPr="00965369">
              <w:rPr>
                <w:sz w:val="20"/>
                <w:szCs w:val="20"/>
              </w:rPr>
              <w:t xml:space="preserve">по </w:t>
            </w:r>
            <w:r>
              <w:rPr>
                <w:sz w:val="20"/>
                <w:szCs w:val="20"/>
              </w:rPr>
              <w:t>прогнозу</w:t>
            </w:r>
            <w:r w:rsidRPr="00965369">
              <w:rPr>
                <w:sz w:val="20"/>
                <w:szCs w:val="20"/>
              </w:rPr>
              <w:t xml:space="preserve"> 201</w:t>
            </w:r>
            <w:r w:rsidR="00C31FBF">
              <w:rPr>
                <w:sz w:val="20"/>
                <w:szCs w:val="20"/>
              </w:rPr>
              <w:t>7-</w:t>
            </w:r>
            <w:r w:rsidRPr="00965369">
              <w:rPr>
                <w:sz w:val="20"/>
                <w:szCs w:val="20"/>
              </w:rPr>
              <w:t>201</w:t>
            </w:r>
            <w:r w:rsidR="00C31FBF">
              <w:rPr>
                <w:sz w:val="20"/>
                <w:szCs w:val="20"/>
              </w:rPr>
              <w:t>9</w:t>
            </w:r>
            <w:r w:rsidRPr="00965369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217" w:type="dxa"/>
          </w:tcPr>
          <w:p w:rsidR="004A17B8" w:rsidRPr="00965369" w:rsidRDefault="004A17B8" w:rsidP="00C31FBF">
            <w:pPr>
              <w:jc w:val="both"/>
              <w:rPr>
                <w:sz w:val="20"/>
                <w:szCs w:val="20"/>
              </w:rPr>
            </w:pPr>
            <w:r w:rsidRPr="00965369">
              <w:rPr>
                <w:sz w:val="20"/>
                <w:szCs w:val="20"/>
              </w:rPr>
              <w:t xml:space="preserve">по </w:t>
            </w:r>
            <w:r>
              <w:rPr>
                <w:sz w:val="20"/>
                <w:szCs w:val="20"/>
              </w:rPr>
              <w:t>прогнозу</w:t>
            </w:r>
            <w:r w:rsidRPr="00965369">
              <w:rPr>
                <w:sz w:val="20"/>
                <w:szCs w:val="20"/>
              </w:rPr>
              <w:t xml:space="preserve"> на 20</w:t>
            </w:r>
            <w:r w:rsidR="00C31FBF">
              <w:rPr>
                <w:sz w:val="20"/>
                <w:szCs w:val="20"/>
              </w:rPr>
              <w:t>18</w:t>
            </w:r>
            <w:r w:rsidRPr="00965369">
              <w:rPr>
                <w:sz w:val="20"/>
                <w:szCs w:val="20"/>
              </w:rPr>
              <w:t>-20</w:t>
            </w:r>
            <w:r w:rsidR="00C31FBF">
              <w:rPr>
                <w:sz w:val="20"/>
                <w:szCs w:val="20"/>
              </w:rPr>
              <w:t>20</w:t>
            </w:r>
            <w:r w:rsidRPr="00965369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084" w:type="dxa"/>
          </w:tcPr>
          <w:p w:rsidR="004A17B8" w:rsidRPr="00965369" w:rsidRDefault="004A17B8" w:rsidP="001C5B57">
            <w:pPr>
              <w:jc w:val="both"/>
              <w:rPr>
                <w:sz w:val="20"/>
                <w:szCs w:val="20"/>
              </w:rPr>
            </w:pPr>
            <w:r w:rsidRPr="00965369">
              <w:rPr>
                <w:sz w:val="20"/>
                <w:szCs w:val="20"/>
              </w:rPr>
              <w:t>Уточне</w:t>
            </w:r>
            <w:r>
              <w:rPr>
                <w:sz w:val="20"/>
                <w:szCs w:val="20"/>
              </w:rPr>
              <w:softHyphen/>
            </w:r>
            <w:r w:rsidRPr="00965369">
              <w:rPr>
                <w:sz w:val="20"/>
                <w:szCs w:val="20"/>
              </w:rPr>
              <w:t>ние +/-</w:t>
            </w:r>
            <w:r w:rsidR="0074534A">
              <w:rPr>
                <w:sz w:val="20"/>
                <w:szCs w:val="20"/>
              </w:rPr>
              <w:t>/%</w:t>
            </w:r>
          </w:p>
        </w:tc>
        <w:tc>
          <w:tcPr>
            <w:tcW w:w="1350" w:type="dxa"/>
          </w:tcPr>
          <w:p w:rsidR="004A17B8" w:rsidRPr="00965369" w:rsidRDefault="004A17B8" w:rsidP="00C31FBF">
            <w:pPr>
              <w:jc w:val="both"/>
              <w:rPr>
                <w:sz w:val="20"/>
                <w:szCs w:val="20"/>
              </w:rPr>
            </w:pPr>
            <w:r w:rsidRPr="00965369">
              <w:rPr>
                <w:sz w:val="20"/>
                <w:szCs w:val="20"/>
              </w:rPr>
              <w:t xml:space="preserve">по </w:t>
            </w:r>
            <w:r>
              <w:rPr>
                <w:sz w:val="20"/>
                <w:szCs w:val="20"/>
              </w:rPr>
              <w:t>прогнозу</w:t>
            </w:r>
            <w:r w:rsidRPr="00965369">
              <w:rPr>
                <w:sz w:val="20"/>
                <w:szCs w:val="20"/>
              </w:rPr>
              <w:t xml:space="preserve"> на 20</w:t>
            </w:r>
            <w:r w:rsidR="006A49C8">
              <w:rPr>
                <w:sz w:val="20"/>
                <w:szCs w:val="20"/>
              </w:rPr>
              <w:t>1</w:t>
            </w:r>
            <w:r w:rsidR="00C31FBF">
              <w:rPr>
                <w:sz w:val="20"/>
                <w:szCs w:val="20"/>
              </w:rPr>
              <w:t>7</w:t>
            </w:r>
            <w:r w:rsidRPr="00965369">
              <w:rPr>
                <w:sz w:val="20"/>
                <w:szCs w:val="20"/>
              </w:rPr>
              <w:t>-201</w:t>
            </w:r>
            <w:r w:rsidR="00C31FBF">
              <w:rPr>
                <w:sz w:val="20"/>
                <w:szCs w:val="20"/>
              </w:rPr>
              <w:t>9</w:t>
            </w:r>
            <w:r w:rsidRPr="00965369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134" w:type="dxa"/>
          </w:tcPr>
          <w:p w:rsidR="004A17B8" w:rsidRPr="00965369" w:rsidRDefault="004A17B8" w:rsidP="00C31FBF">
            <w:pPr>
              <w:jc w:val="both"/>
              <w:rPr>
                <w:sz w:val="20"/>
                <w:szCs w:val="20"/>
              </w:rPr>
            </w:pPr>
            <w:r w:rsidRPr="00965369">
              <w:rPr>
                <w:sz w:val="20"/>
                <w:szCs w:val="20"/>
              </w:rPr>
              <w:t xml:space="preserve">по </w:t>
            </w:r>
            <w:r>
              <w:rPr>
                <w:sz w:val="20"/>
                <w:szCs w:val="20"/>
              </w:rPr>
              <w:t>прогнозу</w:t>
            </w:r>
            <w:r w:rsidRPr="00965369">
              <w:rPr>
                <w:sz w:val="20"/>
                <w:szCs w:val="20"/>
              </w:rPr>
              <w:t xml:space="preserve"> 20</w:t>
            </w:r>
            <w:r w:rsidR="00C31FBF">
              <w:rPr>
                <w:sz w:val="20"/>
                <w:szCs w:val="20"/>
              </w:rPr>
              <w:t>18</w:t>
            </w:r>
            <w:r w:rsidRPr="00965369">
              <w:rPr>
                <w:sz w:val="20"/>
                <w:szCs w:val="20"/>
              </w:rPr>
              <w:t>-20</w:t>
            </w:r>
            <w:r w:rsidR="00C31FBF">
              <w:rPr>
                <w:sz w:val="20"/>
                <w:szCs w:val="20"/>
              </w:rPr>
              <w:t>20</w:t>
            </w:r>
            <w:r w:rsidRPr="00965369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088" w:type="dxa"/>
          </w:tcPr>
          <w:p w:rsidR="004A17B8" w:rsidRPr="00965369" w:rsidRDefault="004A17B8" w:rsidP="001C5B57">
            <w:pPr>
              <w:jc w:val="both"/>
              <w:rPr>
                <w:sz w:val="20"/>
                <w:szCs w:val="20"/>
              </w:rPr>
            </w:pPr>
            <w:r w:rsidRPr="00965369">
              <w:rPr>
                <w:sz w:val="20"/>
                <w:szCs w:val="20"/>
              </w:rPr>
              <w:t>Уточне</w:t>
            </w:r>
            <w:r>
              <w:rPr>
                <w:sz w:val="20"/>
                <w:szCs w:val="20"/>
              </w:rPr>
              <w:softHyphen/>
            </w:r>
            <w:r w:rsidRPr="00965369">
              <w:rPr>
                <w:sz w:val="20"/>
                <w:szCs w:val="20"/>
              </w:rPr>
              <w:t>ние +/-</w:t>
            </w:r>
            <w:r w:rsidR="0074534A">
              <w:rPr>
                <w:sz w:val="20"/>
                <w:szCs w:val="20"/>
              </w:rPr>
              <w:t>/%</w:t>
            </w:r>
          </w:p>
        </w:tc>
      </w:tr>
      <w:tr w:rsidR="00842B87" w:rsidRPr="00845009" w:rsidTr="000C4220">
        <w:trPr>
          <w:jc w:val="center"/>
        </w:trPr>
        <w:tc>
          <w:tcPr>
            <w:tcW w:w="3571" w:type="dxa"/>
          </w:tcPr>
          <w:p w:rsidR="00842B87" w:rsidRPr="00393365" w:rsidRDefault="00842B87" w:rsidP="0068755F">
            <w:pPr>
              <w:spacing w:line="274" w:lineRule="exact"/>
              <w:ind w:right="595"/>
              <w:jc w:val="both"/>
            </w:pPr>
            <w:r w:rsidRPr="00393365">
              <w:t>Реализация мероприятий по содействию жителям МО в создании ТСЖ</w:t>
            </w:r>
          </w:p>
        </w:tc>
        <w:tc>
          <w:tcPr>
            <w:tcW w:w="1198" w:type="dxa"/>
          </w:tcPr>
          <w:p w:rsidR="00842B87" w:rsidRPr="00845009" w:rsidRDefault="00842B87" w:rsidP="00103AE4">
            <w:pPr>
              <w:jc w:val="center"/>
            </w:pPr>
            <w:r>
              <w:br/>
            </w:r>
            <w:r w:rsidR="00EA0878">
              <w:t>4,</w:t>
            </w:r>
            <w:r w:rsidR="00103AE4">
              <w:t>1</w:t>
            </w:r>
          </w:p>
        </w:tc>
        <w:tc>
          <w:tcPr>
            <w:tcW w:w="1217" w:type="dxa"/>
          </w:tcPr>
          <w:p w:rsidR="008626CB" w:rsidRDefault="008626CB" w:rsidP="008626CB">
            <w:pPr>
              <w:tabs>
                <w:tab w:val="decimal" w:pos="612"/>
              </w:tabs>
              <w:spacing w:line="240" w:lineRule="exact"/>
              <w:jc w:val="center"/>
            </w:pPr>
          </w:p>
          <w:p w:rsidR="00842B87" w:rsidRDefault="00864BF7" w:rsidP="00864BF7">
            <w:pPr>
              <w:tabs>
                <w:tab w:val="decimal" w:pos="612"/>
              </w:tabs>
              <w:spacing w:line="240" w:lineRule="exact"/>
              <w:jc w:val="center"/>
            </w:pPr>
            <w:r>
              <w:t>1,6</w:t>
            </w:r>
          </w:p>
        </w:tc>
        <w:tc>
          <w:tcPr>
            <w:tcW w:w="1084" w:type="dxa"/>
          </w:tcPr>
          <w:p w:rsidR="008626CB" w:rsidRDefault="008626CB" w:rsidP="008626CB">
            <w:pPr>
              <w:jc w:val="center"/>
            </w:pPr>
          </w:p>
          <w:p w:rsidR="00842B87" w:rsidRDefault="008626CB" w:rsidP="00864BF7">
            <w:pPr>
              <w:jc w:val="center"/>
            </w:pPr>
            <w:r>
              <w:t>-</w:t>
            </w:r>
            <w:r w:rsidR="00864BF7">
              <w:t>2,5</w:t>
            </w:r>
            <w:r w:rsidR="0074534A">
              <w:t>/</w:t>
            </w:r>
          </w:p>
          <w:p w:rsidR="0074534A" w:rsidRPr="00845009" w:rsidRDefault="0074534A" w:rsidP="00864BF7">
            <w:pPr>
              <w:jc w:val="center"/>
            </w:pPr>
            <w:r>
              <w:t>39%</w:t>
            </w:r>
          </w:p>
        </w:tc>
        <w:tc>
          <w:tcPr>
            <w:tcW w:w="1350" w:type="dxa"/>
          </w:tcPr>
          <w:p w:rsidR="00842B87" w:rsidRPr="00845009" w:rsidRDefault="00842B87" w:rsidP="00103AE4">
            <w:pPr>
              <w:jc w:val="center"/>
            </w:pPr>
            <w:r>
              <w:br/>
            </w:r>
            <w:r w:rsidR="00EA0878">
              <w:t>4,</w:t>
            </w:r>
            <w:r w:rsidR="00103AE4">
              <w:t>4</w:t>
            </w:r>
          </w:p>
        </w:tc>
        <w:tc>
          <w:tcPr>
            <w:tcW w:w="1134" w:type="dxa"/>
          </w:tcPr>
          <w:p w:rsidR="008626CB" w:rsidRDefault="008626CB" w:rsidP="008626CB">
            <w:pPr>
              <w:tabs>
                <w:tab w:val="decimal" w:pos="612"/>
              </w:tabs>
              <w:spacing w:line="240" w:lineRule="exact"/>
              <w:jc w:val="center"/>
            </w:pPr>
          </w:p>
          <w:p w:rsidR="00842B87" w:rsidRDefault="00864BF7" w:rsidP="00ED148B">
            <w:pPr>
              <w:tabs>
                <w:tab w:val="decimal" w:pos="612"/>
              </w:tabs>
              <w:spacing w:line="240" w:lineRule="exact"/>
              <w:jc w:val="center"/>
            </w:pPr>
            <w:r>
              <w:t>1,6</w:t>
            </w:r>
          </w:p>
        </w:tc>
        <w:tc>
          <w:tcPr>
            <w:tcW w:w="1088" w:type="dxa"/>
          </w:tcPr>
          <w:p w:rsidR="008626CB" w:rsidRDefault="008626CB" w:rsidP="008626CB">
            <w:pPr>
              <w:jc w:val="center"/>
            </w:pPr>
          </w:p>
          <w:p w:rsidR="00842B87" w:rsidRDefault="008626CB" w:rsidP="00864BF7">
            <w:pPr>
              <w:jc w:val="center"/>
            </w:pPr>
            <w:r>
              <w:t>-</w:t>
            </w:r>
            <w:r w:rsidR="00864BF7">
              <w:t>2,8</w:t>
            </w:r>
            <w:r w:rsidR="0074534A">
              <w:t>/</w:t>
            </w:r>
          </w:p>
          <w:p w:rsidR="0074534A" w:rsidRPr="00845009" w:rsidRDefault="0074534A" w:rsidP="00864BF7">
            <w:pPr>
              <w:jc w:val="center"/>
            </w:pPr>
            <w:r>
              <w:t>36,4</w:t>
            </w:r>
          </w:p>
        </w:tc>
      </w:tr>
      <w:tr w:rsidR="00842B87" w:rsidRPr="00845009" w:rsidTr="000C4220">
        <w:trPr>
          <w:jc w:val="center"/>
        </w:trPr>
        <w:tc>
          <w:tcPr>
            <w:tcW w:w="3571" w:type="dxa"/>
          </w:tcPr>
          <w:p w:rsidR="00842B87" w:rsidRPr="00393365" w:rsidRDefault="00842B87" w:rsidP="00842B87">
            <w:pPr>
              <w:spacing w:line="274" w:lineRule="exact"/>
              <w:ind w:right="595"/>
              <w:jc w:val="both"/>
            </w:pPr>
            <w:r w:rsidRPr="00393365">
              <w:t>Реализация мероприятий по защите прав потребителей</w:t>
            </w:r>
          </w:p>
        </w:tc>
        <w:tc>
          <w:tcPr>
            <w:tcW w:w="1198" w:type="dxa"/>
          </w:tcPr>
          <w:p w:rsidR="0074534A" w:rsidRDefault="0074534A" w:rsidP="003F609E">
            <w:pPr>
              <w:jc w:val="center"/>
            </w:pPr>
          </w:p>
          <w:p w:rsidR="00842B87" w:rsidRPr="00845009" w:rsidRDefault="00864BF7" w:rsidP="003F609E">
            <w:pPr>
              <w:jc w:val="center"/>
            </w:pPr>
            <w:r>
              <w:t>5,2</w:t>
            </w:r>
          </w:p>
        </w:tc>
        <w:tc>
          <w:tcPr>
            <w:tcW w:w="1217" w:type="dxa"/>
          </w:tcPr>
          <w:p w:rsidR="008626CB" w:rsidRDefault="008626CB" w:rsidP="008626CB">
            <w:pPr>
              <w:tabs>
                <w:tab w:val="decimal" w:pos="612"/>
              </w:tabs>
              <w:spacing w:line="240" w:lineRule="exact"/>
              <w:jc w:val="center"/>
            </w:pPr>
          </w:p>
          <w:p w:rsidR="00842B87" w:rsidRDefault="00864BF7" w:rsidP="008626CB">
            <w:pPr>
              <w:tabs>
                <w:tab w:val="decimal" w:pos="612"/>
              </w:tabs>
              <w:spacing w:line="240" w:lineRule="exact"/>
              <w:jc w:val="center"/>
            </w:pPr>
            <w:r>
              <w:t>3,9</w:t>
            </w:r>
          </w:p>
        </w:tc>
        <w:tc>
          <w:tcPr>
            <w:tcW w:w="1084" w:type="dxa"/>
          </w:tcPr>
          <w:p w:rsidR="00842B87" w:rsidRDefault="00864BF7" w:rsidP="008626CB">
            <w:pPr>
              <w:jc w:val="center"/>
            </w:pPr>
            <w:r>
              <w:t>-1,3</w:t>
            </w:r>
            <w:r w:rsidR="0074534A">
              <w:t>/</w:t>
            </w:r>
          </w:p>
          <w:p w:rsidR="0074534A" w:rsidRPr="00845009" w:rsidRDefault="0074534A" w:rsidP="008626CB">
            <w:pPr>
              <w:jc w:val="center"/>
            </w:pPr>
            <w:r>
              <w:t>75%</w:t>
            </w:r>
          </w:p>
        </w:tc>
        <w:tc>
          <w:tcPr>
            <w:tcW w:w="1350" w:type="dxa"/>
          </w:tcPr>
          <w:p w:rsidR="00EA0878" w:rsidRDefault="00EA0878" w:rsidP="008626CB">
            <w:pPr>
              <w:jc w:val="center"/>
            </w:pPr>
          </w:p>
          <w:p w:rsidR="00842B87" w:rsidRPr="00845009" w:rsidRDefault="00864BF7" w:rsidP="003F609E">
            <w:pPr>
              <w:jc w:val="center"/>
            </w:pPr>
            <w:r>
              <w:t>5,5</w:t>
            </w:r>
          </w:p>
        </w:tc>
        <w:tc>
          <w:tcPr>
            <w:tcW w:w="1134" w:type="dxa"/>
          </w:tcPr>
          <w:p w:rsidR="00864BF7" w:rsidRDefault="00864BF7" w:rsidP="008626CB">
            <w:pPr>
              <w:tabs>
                <w:tab w:val="decimal" w:pos="612"/>
              </w:tabs>
              <w:spacing w:line="240" w:lineRule="exact"/>
              <w:jc w:val="center"/>
            </w:pPr>
          </w:p>
          <w:p w:rsidR="00842B87" w:rsidRDefault="00864BF7" w:rsidP="008626CB">
            <w:pPr>
              <w:tabs>
                <w:tab w:val="decimal" w:pos="612"/>
              </w:tabs>
              <w:spacing w:line="240" w:lineRule="exact"/>
              <w:jc w:val="center"/>
            </w:pPr>
            <w:r>
              <w:t>4,1</w:t>
            </w:r>
          </w:p>
        </w:tc>
        <w:tc>
          <w:tcPr>
            <w:tcW w:w="1088" w:type="dxa"/>
          </w:tcPr>
          <w:p w:rsidR="00842B87" w:rsidRDefault="00864BF7" w:rsidP="008626CB">
            <w:pPr>
              <w:jc w:val="center"/>
            </w:pPr>
            <w:r>
              <w:t>-1,4</w:t>
            </w:r>
            <w:r w:rsidR="0074534A">
              <w:t>/</w:t>
            </w:r>
          </w:p>
          <w:p w:rsidR="0074534A" w:rsidRPr="00845009" w:rsidRDefault="0074534A" w:rsidP="008626CB">
            <w:pPr>
              <w:jc w:val="center"/>
            </w:pPr>
            <w:r>
              <w:t>74,5</w:t>
            </w:r>
          </w:p>
        </w:tc>
      </w:tr>
      <w:tr w:rsidR="00842B87" w:rsidRPr="00845009" w:rsidTr="000C4220">
        <w:trPr>
          <w:jc w:val="center"/>
        </w:trPr>
        <w:tc>
          <w:tcPr>
            <w:tcW w:w="3571" w:type="dxa"/>
          </w:tcPr>
          <w:p w:rsidR="00842B87" w:rsidRPr="00393365" w:rsidRDefault="00842B87" w:rsidP="0068755F">
            <w:pPr>
              <w:spacing w:line="274" w:lineRule="exact"/>
              <w:ind w:right="595"/>
              <w:jc w:val="both"/>
            </w:pPr>
            <w:r w:rsidRPr="00393365">
              <w:lastRenderedPageBreak/>
              <w:t>Реализация мероприятий по содействию развитию малого бизнеса</w:t>
            </w:r>
          </w:p>
        </w:tc>
        <w:tc>
          <w:tcPr>
            <w:tcW w:w="1198" w:type="dxa"/>
          </w:tcPr>
          <w:p w:rsidR="00842B87" w:rsidRPr="00F36C7D" w:rsidRDefault="00842B87" w:rsidP="003F609E">
            <w:pPr>
              <w:jc w:val="center"/>
            </w:pPr>
            <w:r w:rsidRPr="00F36C7D">
              <w:br/>
            </w:r>
            <w:r w:rsidR="00EA0878" w:rsidRPr="00F36C7D">
              <w:t>4,</w:t>
            </w:r>
            <w:r w:rsidR="003F609E" w:rsidRPr="00F36C7D">
              <w:t>2</w:t>
            </w:r>
          </w:p>
        </w:tc>
        <w:tc>
          <w:tcPr>
            <w:tcW w:w="1217" w:type="dxa"/>
          </w:tcPr>
          <w:p w:rsidR="008626CB" w:rsidRPr="00F36C7D" w:rsidRDefault="008626CB" w:rsidP="008626CB">
            <w:pPr>
              <w:tabs>
                <w:tab w:val="decimal" w:pos="612"/>
              </w:tabs>
              <w:spacing w:line="240" w:lineRule="exact"/>
              <w:jc w:val="center"/>
            </w:pPr>
          </w:p>
          <w:p w:rsidR="00842B87" w:rsidRPr="00F36C7D" w:rsidRDefault="00F36C7D" w:rsidP="008626CB">
            <w:pPr>
              <w:tabs>
                <w:tab w:val="decimal" w:pos="612"/>
              </w:tabs>
              <w:spacing w:line="240" w:lineRule="exact"/>
              <w:jc w:val="center"/>
            </w:pPr>
            <w:r w:rsidRPr="00F36C7D">
              <w:t>3,3</w:t>
            </w:r>
          </w:p>
        </w:tc>
        <w:tc>
          <w:tcPr>
            <w:tcW w:w="1084" w:type="dxa"/>
          </w:tcPr>
          <w:p w:rsidR="008626CB" w:rsidRPr="00F36C7D" w:rsidRDefault="008626CB" w:rsidP="008626CB">
            <w:pPr>
              <w:jc w:val="center"/>
            </w:pPr>
          </w:p>
          <w:p w:rsidR="008C10B9" w:rsidRDefault="00F36C7D" w:rsidP="008626CB">
            <w:pPr>
              <w:jc w:val="center"/>
            </w:pPr>
            <w:r w:rsidRPr="00F36C7D">
              <w:t>+0,9</w:t>
            </w:r>
            <w:r w:rsidR="0074534A">
              <w:t>/</w:t>
            </w:r>
          </w:p>
          <w:p w:rsidR="0074534A" w:rsidRPr="00F36C7D" w:rsidRDefault="0074534A" w:rsidP="008626CB">
            <w:pPr>
              <w:jc w:val="center"/>
            </w:pPr>
            <w:r>
              <w:t>78,6%</w:t>
            </w:r>
          </w:p>
        </w:tc>
        <w:tc>
          <w:tcPr>
            <w:tcW w:w="1350" w:type="dxa"/>
          </w:tcPr>
          <w:p w:rsidR="00842B87" w:rsidRPr="00F36C7D" w:rsidRDefault="00842B87" w:rsidP="003F609E">
            <w:pPr>
              <w:jc w:val="center"/>
            </w:pPr>
            <w:r w:rsidRPr="00F36C7D">
              <w:br/>
            </w:r>
            <w:r w:rsidR="008C10B9" w:rsidRPr="00F36C7D">
              <w:t>4,</w:t>
            </w:r>
            <w:r w:rsidR="003F609E" w:rsidRPr="00F36C7D">
              <w:t>2</w:t>
            </w:r>
          </w:p>
        </w:tc>
        <w:tc>
          <w:tcPr>
            <w:tcW w:w="1134" w:type="dxa"/>
          </w:tcPr>
          <w:p w:rsidR="008626CB" w:rsidRPr="00F36C7D" w:rsidRDefault="008626CB" w:rsidP="008626CB">
            <w:pPr>
              <w:tabs>
                <w:tab w:val="decimal" w:pos="612"/>
              </w:tabs>
              <w:spacing w:line="240" w:lineRule="exact"/>
              <w:jc w:val="center"/>
            </w:pPr>
          </w:p>
          <w:p w:rsidR="00842B87" w:rsidRPr="00F36C7D" w:rsidRDefault="00F36C7D" w:rsidP="008626CB">
            <w:pPr>
              <w:tabs>
                <w:tab w:val="decimal" w:pos="612"/>
              </w:tabs>
              <w:spacing w:line="240" w:lineRule="exact"/>
              <w:jc w:val="center"/>
            </w:pPr>
            <w:r w:rsidRPr="00F36C7D">
              <w:t>3,4</w:t>
            </w:r>
          </w:p>
        </w:tc>
        <w:tc>
          <w:tcPr>
            <w:tcW w:w="1088" w:type="dxa"/>
          </w:tcPr>
          <w:p w:rsidR="008626CB" w:rsidRPr="00F36C7D" w:rsidRDefault="008626CB" w:rsidP="008626CB">
            <w:pPr>
              <w:jc w:val="center"/>
            </w:pPr>
          </w:p>
          <w:p w:rsidR="00842B87" w:rsidRDefault="00F36C7D" w:rsidP="008626CB">
            <w:pPr>
              <w:jc w:val="center"/>
            </w:pPr>
            <w:r w:rsidRPr="00F36C7D">
              <w:t>-0,8</w:t>
            </w:r>
            <w:r w:rsidR="0074534A">
              <w:t>/</w:t>
            </w:r>
          </w:p>
          <w:p w:rsidR="0074534A" w:rsidRPr="00F36C7D" w:rsidRDefault="0074534A" w:rsidP="008626CB">
            <w:pPr>
              <w:jc w:val="center"/>
            </w:pPr>
            <w:r>
              <w:t>81%</w:t>
            </w:r>
          </w:p>
        </w:tc>
      </w:tr>
      <w:tr w:rsidR="00842B87" w:rsidRPr="00845009" w:rsidTr="000C4220">
        <w:trPr>
          <w:jc w:val="center"/>
        </w:trPr>
        <w:tc>
          <w:tcPr>
            <w:tcW w:w="3571" w:type="dxa"/>
          </w:tcPr>
          <w:p w:rsidR="00842B87" w:rsidRPr="003F0B8D" w:rsidRDefault="00842B87" w:rsidP="00864BF7">
            <w:r w:rsidRPr="00727878">
              <w:t xml:space="preserve">Расходы по участию в профилактике терроризма и экстремизма, а также в минимизации и (или) ликвидации последствий </w:t>
            </w:r>
            <w:r w:rsidR="00864BF7">
              <w:t xml:space="preserve">их </w:t>
            </w:r>
            <w:r w:rsidRPr="00727878">
              <w:t>проявлени</w:t>
            </w:r>
            <w:r w:rsidR="00864BF7">
              <w:t>й</w:t>
            </w:r>
            <w:r w:rsidRPr="00727878">
              <w:t xml:space="preserve"> на террито</w:t>
            </w:r>
            <w:r>
              <w:t xml:space="preserve">рии муниципального образования </w:t>
            </w:r>
            <w:r w:rsidRPr="00727878">
              <w:t xml:space="preserve"> </w:t>
            </w:r>
          </w:p>
        </w:tc>
        <w:tc>
          <w:tcPr>
            <w:tcW w:w="1198" w:type="dxa"/>
          </w:tcPr>
          <w:p w:rsidR="008C10B9" w:rsidRDefault="00842B87" w:rsidP="008626CB">
            <w:pPr>
              <w:jc w:val="center"/>
            </w:pPr>
            <w:r>
              <w:br/>
            </w:r>
            <w:r>
              <w:br/>
            </w:r>
          </w:p>
          <w:p w:rsidR="008C10B9" w:rsidRDefault="008C10B9" w:rsidP="008626CB">
            <w:pPr>
              <w:jc w:val="center"/>
            </w:pPr>
          </w:p>
          <w:p w:rsidR="00842B87" w:rsidRPr="00845009" w:rsidRDefault="00864BF7" w:rsidP="008626CB">
            <w:pPr>
              <w:jc w:val="center"/>
            </w:pPr>
            <w:r>
              <w:t>1,3</w:t>
            </w:r>
          </w:p>
        </w:tc>
        <w:tc>
          <w:tcPr>
            <w:tcW w:w="1217" w:type="dxa"/>
          </w:tcPr>
          <w:p w:rsidR="00842B87" w:rsidRDefault="00842B87" w:rsidP="008626CB">
            <w:pPr>
              <w:jc w:val="center"/>
            </w:pPr>
          </w:p>
          <w:p w:rsidR="008626CB" w:rsidRDefault="008626CB" w:rsidP="008626CB">
            <w:pPr>
              <w:jc w:val="center"/>
            </w:pPr>
          </w:p>
          <w:p w:rsidR="008626CB" w:rsidRDefault="008626CB" w:rsidP="008626CB">
            <w:pPr>
              <w:jc w:val="center"/>
            </w:pPr>
          </w:p>
          <w:p w:rsidR="008626CB" w:rsidRDefault="008626CB" w:rsidP="008626CB">
            <w:pPr>
              <w:jc w:val="center"/>
            </w:pPr>
          </w:p>
          <w:p w:rsidR="008626CB" w:rsidRDefault="008626CB" w:rsidP="001C7505">
            <w:pPr>
              <w:jc w:val="center"/>
            </w:pPr>
            <w:r>
              <w:t>1,</w:t>
            </w:r>
            <w:r w:rsidR="001C7505">
              <w:t>3</w:t>
            </w:r>
          </w:p>
        </w:tc>
        <w:tc>
          <w:tcPr>
            <w:tcW w:w="1084" w:type="dxa"/>
          </w:tcPr>
          <w:p w:rsidR="00842B87" w:rsidRDefault="00842B87" w:rsidP="008626CB">
            <w:pPr>
              <w:jc w:val="center"/>
            </w:pPr>
          </w:p>
          <w:p w:rsidR="008626CB" w:rsidRDefault="008626CB" w:rsidP="008626CB">
            <w:pPr>
              <w:jc w:val="center"/>
            </w:pPr>
          </w:p>
          <w:p w:rsidR="008626CB" w:rsidRDefault="008626CB" w:rsidP="008626CB">
            <w:pPr>
              <w:jc w:val="center"/>
            </w:pPr>
          </w:p>
          <w:p w:rsidR="008626CB" w:rsidRDefault="008626CB" w:rsidP="008626CB">
            <w:pPr>
              <w:jc w:val="center"/>
            </w:pPr>
          </w:p>
          <w:p w:rsidR="008626CB" w:rsidRDefault="00864BF7" w:rsidP="00847B74">
            <w:pPr>
              <w:jc w:val="center"/>
            </w:pPr>
            <w:r>
              <w:t>0</w:t>
            </w:r>
            <w:r w:rsidR="0074534A">
              <w:t>/</w:t>
            </w:r>
          </w:p>
          <w:p w:rsidR="0074534A" w:rsidRPr="00845009" w:rsidRDefault="0074534A" w:rsidP="00847B74">
            <w:pPr>
              <w:jc w:val="center"/>
            </w:pPr>
            <w:r>
              <w:t>100%</w:t>
            </w:r>
          </w:p>
        </w:tc>
        <w:tc>
          <w:tcPr>
            <w:tcW w:w="1350" w:type="dxa"/>
          </w:tcPr>
          <w:p w:rsidR="008C10B9" w:rsidRDefault="00842B87" w:rsidP="008626CB">
            <w:pPr>
              <w:jc w:val="center"/>
            </w:pPr>
            <w:r>
              <w:br/>
            </w:r>
            <w:r>
              <w:br/>
            </w:r>
          </w:p>
          <w:p w:rsidR="008C10B9" w:rsidRDefault="008C10B9" w:rsidP="008626CB">
            <w:pPr>
              <w:jc w:val="center"/>
            </w:pPr>
          </w:p>
          <w:p w:rsidR="00842B87" w:rsidRPr="00845009" w:rsidRDefault="00864BF7" w:rsidP="003F609E">
            <w:pPr>
              <w:jc w:val="center"/>
            </w:pPr>
            <w:r>
              <w:t>1,3</w:t>
            </w:r>
          </w:p>
        </w:tc>
        <w:tc>
          <w:tcPr>
            <w:tcW w:w="1134" w:type="dxa"/>
          </w:tcPr>
          <w:p w:rsidR="00842B87" w:rsidRDefault="00842B87" w:rsidP="008626CB">
            <w:pPr>
              <w:jc w:val="center"/>
            </w:pPr>
          </w:p>
          <w:p w:rsidR="008626CB" w:rsidRDefault="008626CB" w:rsidP="008626CB">
            <w:pPr>
              <w:jc w:val="center"/>
            </w:pPr>
          </w:p>
          <w:p w:rsidR="008626CB" w:rsidRDefault="008626CB" w:rsidP="008626CB">
            <w:pPr>
              <w:jc w:val="center"/>
            </w:pPr>
          </w:p>
          <w:p w:rsidR="008626CB" w:rsidRDefault="008626CB" w:rsidP="008626CB">
            <w:pPr>
              <w:jc w:val="center"/>
            </w:pPr>
          </w:p>
          <w:p w:rsidR="008626CB" w:rsidRDefault="008626CB" w:rsidP="00864BF7">
            <w:pPr>
              <w:jc w:val="center"/>
            </w:pPr>
            <w:r>
              <w:t>1,</w:t>
            </w:r>
            <w:r w:rsidR="00864BF7">
              <w:t>4</w:t>
            </w:r>
          </w:p>
        </w:tc>
        <w:tc>
          <w:tcPr>
            <w:tcW w:w="1088" w:type="dxa"/>
          </w:tcPr>
          <w:p w:rsidR="00842B87" w:rsidRDefault="00842B87" w:rsidP="008626CB">
            <w:pPr>
              <w:jc w:val="center"/>
            </w:pPr>
          </w:p>
          <w:p w:rsidR="008626CB" w:rsidRDefault="008626CB" w:rsidP="008626CB">
            <w:pPr>
              <w:jc w:val="center"/>
            </w:pPr>
          </w:p>
          <w:p w:rsidR="008626CB" w:rsidRDefault="008626CB" w:rsidP="008626CB">
            <w:pPr>
              <w:jc w:val="center"/>
            </w:pPr>
          </w:p>
          <w:p w:rsidR="008626CB" w:rsidRDefault="008626CB" w:rsidP="008626CB">
            <w:pPr>
              <w:jc w:val="center"/>
            </w:pPr>
          </w:p>
          <w:p w:rsidR="008626CB" w:rsidRDefault="00864BF7" w:rsidP="008626CB">
            <w:pPr>
              <w:jc w:val="center"/>
            </w:pPr>
            <w:r>
              <w:t>+0,1</w:t>
            </w:r>
            <w:r w:rsidR="0074534A">
              <w:t>/</w:t>
            </w:r>
          </w:p>
          <w:p w:rsidR="0074534A" w:rsidRPr="00845009" w:rsidRDefault="0074534A" w:rsidP="008626CB">
            <w:pPr>
              <w:jc w:val="center"/>
            </w:pPr>
            <w:r>
              <w:t>107,7%</w:t>
            </w:r>
          </w:p>
        </w:tc>
      </w:tr>
      <w:tr w:rsidR="00842B87" w:rsidRPr="00FE1A2C" w:rsidTr="000C4220">
        <w:trPr>
          <w:jc w:val="center"/>
        </w:trPr>
        <w:tc>
          <w:tcPr>
            <w:tcW w:w="3571" w:type="dxa"/>
          </w:tcPr>
          <w:p w:rsidR="008C10B9" w:rsidRDefault="00842B87" w:rsidP="00B811E4">
            <w:r w:rsidRPr="00727878">
              <w:t xml:space="preserve">Мероприятия по защите населения и территорий от чрезвычайных ситуаций природного и </w:t>
            </w:r>
          </w:p>
          <w:p w:rsidR="00EB029E" w:rsidRDefault="00842B87" w:rsidP="00B811E4">
            <w:r w:rsidRPr="00727878">
              <w:t>техногенного характера</w:t>
            </w:r>
          </w:p>
        </w:tc>
        <w:tc>
          <w:tcPr>
            <w:tcW w:w="1198" w:type="dxa"/>
          </w:tcPr>
          <w:p w:rsidR="00842B87" w:rsidRDefault="008C10B9" w:rsidP="00864BF7">
            <w:pPr>
              <w:jc w:val="center"/>
            </w:pPr>
            <w:r>
              <w:br/>
            </w:r>
            <w:r>
              <w:br/>
            </w:r>
            <w:r>
              <w:br/>
            </w:r>
            <w:r w:rsidR="00864BF7">
              <w:t>6,1</w:t>
            </w:r>
          </w:p>
        </w:tc>
        <w:tc>
          <w:tcPr>
            <w:tcW w:w="1217" w:type="dxa"/>
          </w:tcPr>
          <w:p w:rsidR="00FE1A2C" w:rsidRDefault="00FE1A2C" w:rsidP="00FE1A2C">
            <w:pPr>
              <w:jc w:val="center"/>
            </w:pPr>
          </w:p>
          <w:p w:rsidR="00FE1A2C" w:rsidRDefault="00FE1A2C" w:rsidP="00FE1A2C">
            <w:pPr>
              <w:jc w:val="center"/>
            </w:pPr>
          </w:p>
          <w:p w:rsidR="00FE1A2C" w:rsidRDefault="00FE1A2C" w:rsidP="00FE1A2C">
            <w:pPr>
              <w:jc w:val="center"/>
            </w:pPr>
          </w:p>
          <w:p w:rsidR="00842B87" w:rsidRDefault="00FE1A2C" w:rsidP="001C7505">
            <w:pPr>
              <w:jc w:val="center"/>
            </w:pPr>
            <w:r>
              <w:t>6,</w:t>
            </w:r>
            <w:r w:rsidR="001C7505">
              <w:t>1</w:t>
            </w:r>
          </w:p>
        </w:tc>
        <w:tc>
          <w:tcPr>
            <w:tcW w:w="1084" w:type="dxa"/>
          </w:tcPr>
          <w:p w:rsidR="00FE1A2C" w:rsidRDefault="00FE1A2C" w:rsidP="00FE1A2C">
            <w:pPr>
              <w:jc w:val="center"/>
            </w:pPr>
          </w:p>
          <w:p w:rsidR="00FE1A2C" w:rsidRDefault="00FE1A2C" w:rsidP="00FE1A2C">
            <w:pPr>
              <w:jc w:val="center"/>
            </w:pPr>
          </w:p>
          <w:p w:rsidR="00842B87" w:rsidRDefault="00864BF7" w:rsidP="00C44823">
            <w:pPr>
              <w:jc w:val="center"/>
            </w:pPr>
            <w:r>
              <w:t>0</w:t>
            </w:r>
            <w:r w:rsidR="00596714">
              <w:t>/</w:t>
            </w:r>
          </w:p>
          <w:p w:rsidR="00596714" w:rsidRDefault="00596714" w:rsidP="00C44823">
            <w:pPr>
              <w:jc w:val="center"/>
            </w:pPr>
            <w:r>
              <w:t>100%</w:t>
            </w:r>
          </w:p>
        </w:tc>
        <w:tc>
          <w:tcPr>
            <w:tcW w:w="1350" w:type="dxa"/>
          </w:tcPr>
          <w:p w:rsidR="00842B87" w:rsidRDefault="00842B87" w:rsidP="00864BF7">
            <w:pPr>
              <w:jc w:val="center"/>
            </w:pPr>
            <w:r>
              <w:br/>
            </w:r>
            <w:r>
              <w:br/>
            </w:r>
            <w:r>
              <w:br/>
            </w:r>
            <w:r w:rsidR="00864BF7">
              <w:t>6,5</w:t>
            </w:r>
          </w:p>
        </w:tc>
        <w:tc>
          <w:tcPr>
            <w:tcW w:w="1134" w:type="dxa"/>
          </w:tcPr>
          <w:p w:rsidR="00FE1A2C" w:rsidRDefault="00FE1A2C" w:rsidP="00FE1A2C">
            <w:pPr>
              <w:jc w:val="center"/>
            </w:pPr>
          </w:p>
          <w:p w:rsidR="00FE1A2C" w:rsidRDefault="00FE1A2C" w:rsidP="00FE1A2C">
            <w:pPr>
              <w:jc w:val="center"/>
            </w:pPr>
          </w:p>
          <w:p w:rsidR="00FE1A2C" w:rsidRDefault="00FE1A2C" w:rsidP="00FE1A2C">
            <w:pPr>
              <w:jc w:val="center"/>
            </w:pPr>
          </w:p>
          <w:p w:rsidR="00842B87" w:rsidRDefault="00FF1440" w:rsidP="00864BF7">
            <w:pPr>
              <w:jc w:val="center"/>
            </w:pPr>
            <w:r>
              <w:t>6,</w:t>
            </w:r>
            <w:r w:rsidR="00864BF7">
              <w:t>4</w:t>
            </w:r>
          </w:p>
        </w:tc>
        <w:tc>
          <w:tcPr>
            <w:tcW w:w="1088" w:type="dxa"/>
          </w:tcPr>
          <w:p w:rsidR="00FE1A2C" w:rsidRDefault="00FE1A2C" w:rsidP="00FE1A2C">
            <w:pPr>
              <w:jc w:val="center"/>
            </w:pPr>
          </w:p>
          <w:p w:rsidR="00FE1A2C" w:rsidRDefault="00FE1A2C" w:rsidP="00FE1A2C">
            <w:pPr>
              <w:jc w:val="center"/>
            </w:pPr>
          </w:p>
          <w:p w:rsidR="00842B87" w:rsidRDefault="00864BF7" w:rsidP="00C44823">
            <w:pPr>
              <w:jc w:val="center"/>
            </w:pPr>
            <w:r>
              <w:t>-0,1</w:t>
            </w:r>
            <w:r w:rsidR="00596714">
              <w:t>/</w:t>
            </w:r>
          </w:p>
          <w:p w:rsidR="00596714" w:rsidRDefault="00596714" w:rsidP="00C44823">
            <w:pPr>
              <w:jc w:val="center"/>
            </w:pPr>
            <w:r>
              <w:t>98,5%</w:t>
            </w:r>
          </w:p>
        </w:tc>
      </w:tr>
      <w:tr w:rsidR="00842B87" w:rsidRPr="00FE1A2C" w:rsidTr="000C4220">
        <w:trPr>
          <w:jc w:val="center"/>
        </w:trPr>
        <w:tc>
          <w:tcPr>
            <w:tcW w:w="3571" w:type="dxa"/>
          </w:tcPr>
          <w:p w:rsidR="00842B87" w:rsidRPr="00291752" w:rsidRDefault="00842B87" w:rsidP="00B811E4">
            <w:r>
              <w:t>Участие во</w:t>
            </w:r>
            <w:r w:rsidRPr="00291752">
              <w:t xml:space="preserve"> временно</w:t>
            </w:r>
            <w:r>
              <w:t>м</w:t>
            </w:r>
            <w:r w:rsidRPr="00291752">
              <w:t xml:space="preserve"> трудоустройств</w:t>
            </w:r>
            <w:r>
              <w:t>е</w:t>
            </w:r>
            <w:r w:rsidRPr="00291752">
              <w:t xml:space="preserve"> несовершеннолетних</w:t>
            </w:r>
            <w:r w:rsidR="00FE1A2C">
              <w:t>, безработных граждан, испытывающих трудности в работе</w:t>
            </w:r>
            <w:r>
              <w:t xml:space="preserve"> </w:t>
            </w:r>
          </w:p>
        </w:tc>
        <w:tc>
          <w:tcPr>
            <w:tcW w:w="1198" w:type="dxa"/>
          </w:tcPr>
          <w:p w:rsidR="00EA0878" w:rsidRDefault="00EA0878" w:rsidP="00FE1A2C">
            <w:pPr>
              <w:jc w:val="center"/>
            </w:pPr>
          </w:p>
          <w:p w:rsidR="00EA0878" w:rsidRDefault="00EA0878" w:rsidP="00FE1A2C">
            <w:pPr>
              <w:jc w:val="center"/>
            </w:pPr>
          </w:p>
          <w:p w:rsidR="00842B87" w:rsidRPr="00845009" w:rsidRDefault="00864BF7" w:rsidP="003F609E">
            <w:pPr>
              <w:jc w:val="center"/>
            </w:pPr>
            <w:r>
              <w:t>10,7</w:t>
            </w:r>
          </w:p>
        </w:tc>
        <w:tc>
          <w:tcPr>
            <w:tcW w:w="1217" w:type="dxa"/>
          </w:tcPr>
          <w:p w:rsidR="00842B87" w:rsidRDefault="00842B87" w:rsidP="00FE1A2C">
            <w:pPr>
              <w:jc w:val="center"/>
            </w:pPr>
          </w:p>
          <w:p w:rsidR="00FE1A2C" w:rsidRDefault="00FE1A2C" w:rsidP="00FE1A2C">
            <w:pPr>
              <w:jc w:val="center"/>
            </w:pPr>
          </w:p>
          <w:p w:rsidR="00FE1A2C" w:rsidRDefault="00864BF7" w:rsidP="001C7505">
            <w:pPr>
              <w:jc w:val="center"/>
            </w:pPr>
            <w:r>
              <w:t>15,9</w:t>
            </w:r>
          </w:p>
        </w:tc>
        <w:tc>
          <w:tcPr>
            <w:tcW w:w="1084" w:type="dxa"/>
          </w:tcPr>
          <w:p w:rsidR="00842B87" w:rsidRDefault="00842B87" w:rsidP="00FE1A2C">
            <w:pPr>
              <w:jc w:val="center"/>
            </w:pPr>
          </w:p>
          <w:p w:rsidR="0051149D" w:rsidRDefault="0051149D" w:rsidP="00FE1A2C">
            <w:pPr>
              <w:jc w:val="center"/>
            </w:pPr>
          </w:p>
          <w:p w:rsidR="0051149D" w:rsidRDefault="00864BF7" w:rsidP="00FE1A2C">
            <w:pPr>
              <w:jc w:val="center"/>
            </w:pPr>
            <w:r>
              <w:t>+5,2</w:t>
            </w:r>
            <w:r w:rsidR="00596714">
              <w:t>/</w:t>
            </w:r>
          </w:p>
          <w:p w:rsidR="00596714" w:rsidRPr="00845009" w:rsidRDefault="00596714" w:rsidP="00FE1A2C">
            <w:pPr>
              <w:jc w:val="center"/>
            </w:pPr>
            <w:r>
              <w:t>149%</w:t>
            </w:r>
          </w:p>
        </w:tc>
        <w:tc>
          <w:tcPr>
            <w:tcW w:w="1350" w:type="dxa"/>
          </w:tcPr>
          <w:p w:rsidR="00842B87" w:rsidRPr="00845009" w:rsidRDefault="00842B87" w:rsidP="00864BF7">
            <w:pPr>
              <w:jc w:val="center"/>
            </w:pPr>
            <w:r>
              <w:br/>
            </w:r>
            <w:r>
              <w:br/>
            </w:r>
            <w:r w:rsidR="00864BF7">
              <w:t>11,3</w:t>
            </w:r>
          </w:p>
        </w:tc>
        <w:tc>
          <w:tcPr>
            <w:tcW w:w="1134" w:type="dxa"/>
          </w:tcPr>
          <w:p w:rsidR="00842B87" w:rsidRDefault="00842B87" w:rsidP="00FE1A2C">
            <w:pPr>
              <w:jc w:val="center"/>
            </w:pPr>
          </w:p>
          <w:p w:rsidR="0051149D" w:rsidRDefault="0051149D" w:rsidP="00FE1A2C">
            <w:pPr>
              <w:jc w:val="center"/>
            </w:pPr>
          </w:p>
          <w:p w:rsidR="0051149D" w:rsidRDefault="00864BF7" w:rsidP="00FA4B6E">
            <w:pPr>
              <w:jc w:val="center"/>
            </w:pPr>
            <w:r>
              <w:t>16,7</w:t>
            </w:r>
          </w:p>
        </w:tc>
        <w:tc>
          <w:tcPr>
            <w:tcW w:w="1088" w:type="dxa"/>
          </w:tcPr>
          <w:p w:rsidR="0051149D" w:rsidRDefault="0051149D" w:rsidP="00FE1A2C">
            <w:pPr>
              <w:jc w:val="center"/>
            </w:pPr>
          </w:p>
          <w:p w:rsidR="0051149D" w:rsidRDefault="0051149D" w:rsidP="00FE1A2C">
            <w:pPr>
              <w:jc w:val="center"/>
            </w:pPr>
          </w:p>
          <w:p w:rsidR="00842B87" w:rsidRDefault="00864BF7" w:rsidP="00FE1A2C">
            <w:pPr>
              <w:jc w:val="center"/>
            </w:pPr>
            <w:r>
              <w:t>+5,4</w:t>
            </w:r>
            <w:r w:rsidR="00596714">
              <w:t>/</w:t>
            </w:r>
          </w:p>
          <w:p w:rsidR="00596714" w:rsidRPr="00845009" w:rsidRDefault="00596714" w:rsidP="00FE1A2C">
            <w:pPr>
              <w:jc w:val="center"/>
            </w:pPr>
            <w:r>
              <w:t>147,8%</w:t>
            </w:r>
          </w:p>
        </w:tc>
      </w:tr>
      <w:tr w:rsidR="00842B87" w:rsidRPr="00FE1A2C" w:rsidTr="000C4220">
        <w:trPr>
          <w:jc w:val="center"/>
        </w:trPr>
        <w:tc>
          <w:tcPr>
            <w:tcW w:w="3571" w:type="dxa"/>
          </w:tcPr>
          <w:p w:rsidR="00842B87" w:rsidRDefault="00842B87" w:rsidP="00B811E4">
            <w:r>
              <w:t xml:space="preserve">Благоустройство </w:t>
            </w:r>
            <w:r w:rsidR="00B811E4">
              <w:t xml:space="preserve">территории </w:t>
            </w:r>
            <w:r>
              <w:t xml:space="preserve">и </w:t>
            </w:r>
            <w:r w:rsidR="00B811E4">
              <w:t xml:space="preserve">охрана окружающей среды </w:t>
            </w:r>
          </w:p>
        </w:tc>
        <w:tc>
          <w:tcPr>
            <w:tcW w:w="1198" w:type="dxa"/>
          </w:tcPr>
          <w:p w:rsidR="00864BF7" w:rsidRPr="009616A9" w:rsidRDefault="00864BF7" w:rsidP="00FE1A2C">
            <w:pPr>
              <w:jc w:val="center"/>
            </w:pPr>
          </w:p>
          <w:p w:rsidR="00842B87" w:rsidRPr="009616A9" w:rsidRDefault="00864BF7" w:rsidP="00FE1A2C">
            <w:pPr>
              <w:jc w:val="center"/>
            </w:pPr>
            <w:r w:rsidRPr="009616A9">
              <w:t>1002,5</w:t>
            </w:r>
          </w:p>
        </w:tc>
        <w:tc>
          <w:tcPr>
            <w:tcW w:w="1217" w:type="dxa"/>
          </w:tcPr>
          <w:p w:rsidR="0056696B" w:rsidRPr="009616A9" w:rsidRDefault="0056696B" w:rsidP="00FE1A2C">
            <w:pPr>
              <w:jc w:val="center"/>
            </w:pPr>
          </w:p>
          <w:p w:rsidR="0056696B" w:rsidRPr="009616A9" w:rsidRDefault="009616A9" w:rsidP="005E0816">
            <w:pPr>
              <w:jc w:val="center"/>
            </w:pPr>
            <w:r w:rsidRPr="009616A9">
              <w:t>1335,2</w:t>
            </w:r>
          </w:p>
        </w:tc>
        <w:tc>
          <w:tcPr>
            <w:tcW w:w="1084" w:type="dxa"/>
          </w:tcPr>
          <w:p w:rsidR="0056696B" w:rsidRDefault="009616A9" w:rsidP="005E0816">
            <w:pPr>
              <w:jc w:val="center"/>
            </w:pPr>
            <w:r w:rsidRPr="009616A9">
              <w:t>+332,7</w:t>
            </w:r>
            <w:r w:rsidR="00596714">
              <w:t>/</w:t>
            </w:r>
          </w:p>
          <w:p w:rsidR="00596714" w:rsidRPr="009616A9" w:rsidRDefault="00596714" w:rsidP="005E0816">
            <w:pPr>
              <w:jc w:val="center"/>
            </w:pPr>
            <w:r>
              <w:t>133,2%</w:t>
            </w:r>
          </w:p>
        </w:tc>
        <w:tc>
          <w:tcPr>
            <w:tcW w:w="1350" w:type="dxa"/>
          </w:tcPr>
          <w:p w:rsidR="00E34204" w:rsidRPr="009616A9" w:rsidRDefault="00E34204" w:rsidP="00FE1A2C">
            <w:pPr>
              <w:jc w:val="center"/>
            </w:pPr>
          </w:p>
          <w:p w:rsidR="00842B87" w:rsidRPr="009616A9" w:rsidRDefault="00864BF7" w:rsidP="00A500AB">
            <w:pPr>
              <w:jc w:val="center"/>
            </w:pPr>
            <w:r w:rsidRPr="009616A9">
              <w:t>1055,9</w:t>
            </w:r>
          </w:p>
        </w:tc>
        <w:tc>
          <w:tcPr>
            <w:tcW w:w="1134" w:type="dxa"/>
          </w:tcPr>
          <w:p w:rsidR="00842B87" w:rsidRPr="009616A9" w:rsidRDefault="00842B87" w:rsidP="00FE1A2C">
            <w:pPr>
              <w:jc w:val="center"/>
            </w:pPr>
          </w:p>
          <w:p w:rsidR="0056696B" w:rsidRPr="009616A9" w:rsidRDefault="009616A9" w:rsidP="001C7505">
            <w:pPr>
              <w:jc w:val="center"/>
            </w:pPr>
            <w:r w:rsidRPr="009616A9">
              <w:t>1320,7</w:t>
            </w:r>
          </w:p>
        </w:tc>
        <w:tc>
          <w:tcPr>
            <w:tcW w:w="1088" w:type="dxa"/>
          </w:tcPr>
          <w:p w:rsidR="0056696B" w:rsidRDefault="009616A9" w:rsidP="00FE1A2C">
            <w:pPr>
              <w:jc w:val="center"/>
            </w:pPr>
            <w:r w:rsidRPr="009616A9">
              <w:t>+264,8</w:t>
            </w:r>
            <w:r w:rsidR="00596714">
              <w:t>/</w:t>
            </w:r>
          </w:p>
          <w:p w:rsidR="00596714" w:rsidRPr="009616A9" w:rsidRDefault="00596714" w:rsidP="00FE1A2C">
            <w:pPr>
              <w:jc w:val="center"/>
            </w:pPr>
            <w:r>
              <w:t>125,1%</w:t>
            </w:r>
          </w:p>
        </w:tc>
      </w:tr>
      <w:tr w:rsidR="00842B87" w:rsidRPr="00FE1A2C" w:rsidTr="000C4220">
        <w:trPr>
          <w:jc w:val="center"/>
        </w:trPr>
        <w:tc>
          <w:tcPr>
            <w:tcW w:w="3571" w:type="dxa"/>
          </w:tcPr>
          <w:p w:rsidR="00842B87" w:rsidRDefault="00842B87" w:rsidP="00B811E4">
            <w:r w:rsidRPr="006815C8">
              <w:t>Профессиональная подготовка, переподготовка и повышение квалификации муниципальных служащих муниципального образования</w:t>
            </w:r>
          </w:p>
        </w:tc>
        <w:tc>
          <w:tcPr>
            <w:tcW w:w="1198" w:type="dxa"/>
          </w:tcPr>
          <w:p w:rsidR="00842B87" w:rsidRPr="009616A9" w:rsidRDefault="00842B87" w:rsidP="000053F1">
            <w:pPr>
              <w:jc w:val="center"/>
            </w:pPr>
            <w:r w:rsidRPr="009616A9">
              <w:br/>
            </w:r>
            <w:r w:rsidRPr="009616A9">
              <w:br/>
            </w:r>
            <w:r w:rsidRPr="009616A9">
              <w:br/>
            </w:r>
            <w:r w:rsidR="000053F1" w:rsidRPr="009616A9">
              <w:t>2269,1</w:t>
            </w:r>
          </w:p>
        </w:tc>
        <w:tc>
          <w:tcPr>
            <w:tcW w:w="1217" w:type="dxa"/>
          </w:tcPr>
          <w:p w:rsidR="00842B87" w:rsidRPr="009616A9" w:rsidRDefault="00842B87" w:rsidP="00FE1A2C">
            <w:pPr>
              <w:jc w:val="center"/>
            </w:pPr>
          </w:p>
          <w:p w:rsidR="0056696B" w:rsidRPr="009616A9" w:rsidRDefault="0056696B" w:rsidP="00FE1A2C">
            <w:pPr>
              <w:jc w:val="center"/>
            </w:pPr>
          </w:p>
          <w:p w:rsidR="0056696B" w:rsidRPr="009616A9" w:rsidRDefault="0056696B" w:rsidP="00FE1A2C">
            <w:pPr>
              <w:jc w:val="center"/>
            </w:pPr>
          </w:p>
          <w:p w:rsidR="0056696B" w:rsidRPr="009616A9" w:rsidRDefault="009616A9" w:rsidP="00FE1A2C">
            <w:pPr>
              <w:jc w:val="center"/>
            </w:pPr>
            <w:r w:rsidRPr="009616A9">
              <w:t>2583,3</w:t>
            </w:r>
          </w:p>
        </w:tc>
        <w:tc>
          <w:tcPr>
            <w:tcW w:w="1084" w:type="dxa"/>
          </w:tcPr>
          <w:p w:rsidR="00A500AB" w:rsidRPr="009616A9" w:rsidRDefault="00A500AB" w:rsidP="00FE1A2C">
            <w:pPr>
              <w:jc w:val="center"/>
            </w:pPr>
          </w:p>
          <w:p w:rsidR="00A500AB" w:rsidRPr="009616A9" w:rsidRDefault="00A500AB" w:rsidP="00FE1A2C">
            <w:pPr>
              <w:jc w:val="center"/>
            </w:pPr>
          </w:p>
          <w:p w:rsidR="00A500AB" w:rsidRPr="009616A9" w:rsidRDefault="00A500AB" w:rsidP="00FE1A2C">
            <w:pPr>
              <w:jc w:val="center"/>
            </w:pPr>
          </w:p>
          <w:p w:rsidR="00842B87" w:rsidRDefault="009616A9" w:rsidP="00D65AC7">
            <w:pPr>
              <w:jc w:val="center"/>
            </w:pPr>
            <w:r w:rsidRPr="009616A9">
              <w:t>+314,2</w:t>
            </w:r>
            <w:r w:rsidR="00596714">
              <w:t>/</w:t>
            </w:r>
          </w:p>
          <w:p w:rsidR="00596714" w:rsidRPr="009616A9" w:rsidRDefault="00596714" w:rsidP="00D65AC7">
            <w:pPr>
              <w:jc w:val="center"/>
            </w:pPr>
            <w:r>
              <w:t>113,8%</w:t>
            </w:r>
          </w:p>
        </w:tc>
        <w:tc>
          <w:tcPr>
            <w:tcW w:w="1350" w:type="dxa"/>
          </w:tcPr>
          <w:p w:rsidR="00842B87" w:rsidRPr="009616A9" w:rsidRDefault="00842B87" w:rsidP="000053F1">
            <w:pPr>
              <w:jc w:val="center"/>
            </w:pPr>
            <w:r w:rsidRPr="009616A9">
              <w:br/>
            </w:r>
            <w:r w:rsidRPr="009616A9">
              <w:br/>
            </w:r>
            <w:r w:rsidRPr="009616A9">
              <w:br/>
            </w:r>
            <w:r w:rsidR="000053F1" w:rsidRPr="009616A9">
              <w:t>2423,1</w:t>
            </w:r>
          </w:p>
        </w:tc>
        <w:tc>
          <w:tcPr>
            <w:tcW w:w="1134" w:type="dxa"/>
          </w:tcPr>
          <w:p w:rsidR="00842B87" w:rsidRPr="009616A9" w:rsidRDefault="00842B87" w:rsidP="00FE1A2C">
            <w:pPr>
              <w:jc w:val="center"/>
            </w:pPr>
          </w:p>
          <w:p w:rsidR="0056696B" w:rsidRPr="009616A9" w:rsidRDefault="0056696B" w:rsidP="00FE1A2C">
            <w:pPr>
              <w:jc w:val="center"/>
            </w:pPr>
          </w:p>
          <w:p w:rsidR="0056696B" w:rsidRPr="009616A9" w:rsidRDefault="0056696B" w:rsidP="00FE1A2C">
            <w:pPr>
              <w:jc w:val="center"/>
            </w:pPr>
          </w:p>
          <w:p w:rsidR="0056696B" w:rsidRPr="009616A9" w:rsidRDefault="009616A9" w:rsidP="001C7505">
            <w:pPr>
              <w:jc w:val="center"/>
            </w:pPr>
            <w:r w:rsidRPr="009616A9">
              <w:t>2708,3</w:t>
            </w:r>
          </w:p>
        </w:tc>
        <w:tc>
          <w:tcPr>
            <w:tcW w:w="1088" w:type="dxa"/>
          </w:tcPr>
          <w:p w:rsidR="00842B87" w:rsidRPr="009616A9" w:rsidRDefault="00842B87" w:rsidP="00FE1A2C">
            <w:pPr>
              <w:jc w:val="center"/>
            </w:pPr>
          </w:p>
          <w:p w:rsidR="00A500AB" w:rsidRPr="009616A9" w:rsidRDefault="00A500AB" w:rsidP="00FE1A2C">
            <w:pPr>
              <w:jc w:val="center"/>
            </w:pPr>
          </w:p>
          <w:p w:rsidR="00A500AB" w:rsidRPr="009616A9" w:rsidRDefault="00A500AB" w:rsidP="00FE1A2C">
            <w:pPr>
              <w:jc w:val="center"/>
            </w:pPr>
          </w:p>
          <w:p w:rsidR="00A500AB" w:rsidRPr="009616A9" w:rsidRDefault="009616A9" w:rsidP="00D65AC7">
            <w:pPr>
              <w:jc w:val="center"/>
            </w:pPr>
            <w:r w:rsidRPr="009616A9">
              <w:t>+285,2</w:t>
            </w:r>
            <w:r w:rsidR="00596714">
              <w:t>/1111,8%</w:t>
            </w:r>
          </w:p>
        </w:tc>
      </w:tr>
      <w:tr w:rsidR="00842B87" w:rsidRPr="00FE1A2C" w:rsidTr="000C4220">
        <w:trPr>
          <w:jc w:val="center"/>
        </w:trPr>
        <w:tc>
          <w:tcPr>
            <w:tcW w:w="3571" w:type="dxa"/>
          </w:tcPr>
          <w:p w:rsidR="00842B87" w:rsidRDefault="00842B87" w:rsidP="00B811E4">
            <w:r>
              <w:t xml:space="preserve">Организация и проведение </w:t>
            </w:r>
            <w:proofErr w:type="spellStart"/>
            <w:r>
              <w:t>досуговых</w:t>
            </w:r>
            <w:proofErr w:type="spellEnd"/>
            <w:r>
              <w:t xml:space="preserve"> мероприятий для жителей муниципального образования</w:t>
            </w:r>
          </w:p>
        </w:tc>
        <w:tc>
          <w:tcPr>
            <w:tcW w:w="1198" w:type="dxa"/>
          </w:tcPr>
          <w:p w:rsidR="00D4338D" w:rsidRDefault="00842B87" w:rsidP="00FE1A2C">
            <w:pPr>
              <w:jc w:val="center"/>
            </w:pPr>
            <w:r>
              <w:br/>
            </w:r>
          </w:p>
          <w:p w:rsidR="00842B87" w:rsidRDefault="00864BF7" w:rsidP="00FE1A2C">
            <w:pPr>
              <w:jc w:val="center"/>
            </w:pPr>
            <w:r>
              <w:t>37,6</w:t>
            </w:r>
          </w:p>
        </w:tc>
        <w:tc>
          <w:tcPr>
            <w:tcW w:w="1217" w:type="dxa"/>
          </w:tcPr>
          <w:p w:rsidR="00842B87" w:rsidRDefault="00842B87" w:rsidP="00FE1A2C">
            <w:pPr>
              <w:jc w:val="center"/>
            </w:pPr>
          </w:p>
          <w:p w:rsidR="00AA1D1A" w:rsidRDefault="00AA1D1A" w:rsidP="00FE1A2C">
            <w:pPr>
              <w:jc w:val="center"/>
            </w:pPr>
          </w:p>
          <w:p w:rsidR="00AA1D1A" w:rsidRDefault="00864BF7" w:rsidP="001C7505">
            <w:pPr>
              <w:jc w:val="center"/>
            </w:pPr>
            <w:r>
              <w:t>42,2</w:t>
            </w:r>
          </w:p>
        </w:tc>
        <w:tc>
          <w:tcPr>
            <w:tcW w:w="1084" w:type="dxa"/>
          </w:tcPr>
          <w:p w:rsidR="00842B87" w:rsidRDefault="00842B87" w:rsidP="00FE1A2C">
            <w:pPr>
              <w:jc w:val="center"/>
            </w:pPr>
          </w:p>
          <w:p w:rsidR="00AA1D1A" w:rsidRDefault="00AA1D1A" w:rsidP="00FE1A2C">
            <w:pPr>
              <w:jc w:val="center"/>
            </w:pPr>
          </w:p>
          <w:p w:rsidR="00AA1D1A" w:rsidRDefault="00864BF7" w:rsidP="00FE1A2C">
            <w:pPr>
              <w:jc w:val="center"/>
            </w:pPr>
            <w:r>
              <w:t>+4,6</w:t>
            </w:r>
            <w:r w:rsidR="00596714">
              <w:t>/</w:t>
            </w:r>
          </w:p>
          <w:p w:rsidR="00596714" w:rsidRDefault="00596714" w:rsidP="00FE1A2C">
            <w:pPr>
              <w:jc w:val="center"/>
            </w:pPr>
            <w:r>
              <w:t>112,2%</w:t>
            </w:r>
          </w:p>
        </w:tc>
        <w:tc>
          <w:tcPr>
            <w:tcW w:w="1350" w:type="dxa"/>
          </w:tcPr>
          <w:p w:rsidR="00C63BC9" w:rsidRDefault="00842B87" w:rsidP="00FE1A2C">
            <w:pPr>
              <w:jc w:val="center"/>
            </w:pPr>
            <w:r>
              <w:br/>
            </w:r>
          </w:p>
          <w:p w:rsidR="00842B87" w:rsidRDefault="00864BF7" w:rsidP="00FE1A2C">
            <w:pPr>
              <w:jc w:val="center"/>
            </w:pPr>
            <w:r>
              <w:t>40,3</w:t>
            </w:r>
          </w:p>
        </w:tc>
        <w:tc>
          <w:tcPr>
            <w:tcW w:w="1134" w:type="dxa"/>
          </w:tcPr>
          <w:p w:rsidR="00842B87" w:rsidRDefault="00842B87" w:rsidP="00FE1A2C">
            <w:pPr>
              <w:jc w:val="center"/>
            </w:pPr>
          </w:p>
          <w:p w:rsidR="00AA1D1A" w:rsidRDefault="00AA1D1A" w:rsidP="00FE1A2C">
            <w:pPr>
              <w:jc w:val="center"/>
            </w:pPr>
          </w:p>
          <w:p w:rsidR="00AA1D1A" w:rsidRDefault="00864BF7" w:rsidP="00FE1A2C">
            <w:pPr>
              <w:jc w:val="center"/>
            </w:pPr>
            <w:r>
              <w:t>44,4</w:t>
            </w:r>
          </w:p>
        </w:tc>
        <w:tc>
          <w:tcPr>
            <w:tcW w:w="1088" w:type="dxa"/>
          </w:tcPr>
          <w:p w:rsidR="00842B87" w:rsidRDefault="00842B87" w:rsidP="00FE1A2C">
            <w:pPr>
              <w:jc w:val="center"/>
            </w:pPr>
          </w:p>
          <w:p w:rsidR="00AA1D1A" w:rsidRDefault="00AA1D1A" w:rsidP="00FE1A2C">
            <w:pPr>
              <w:jc w:val="center"/>
            </w:pPr>
          </w:p>
          <w:p w:rsidR="00AA1D1A" w:rsidRDefault="00864BF7" w:rsidP="00FE1A2C">
            <w:pPr>
              <w:jc w:val="center"/>
            </w:pPr>
            <w:r>
              <w:t>+4,1</w:t>
            </w:r>
            <w:r w:rsidR="00596714">
              <w:t>/</w:t>
            </w:r>
          </w:p>
          <w:p w:rsidR="00596714" w:rsidRDefault="00596714" w:rsidP="00FE1A2C">
            <w:pPr>
              <w:jc w:val="center"/>
            </w:pPr>
            <w:r>
              <w:t>110,2%</w:t>
            </w:r>
          </w:p>
        </w:tc>
      </w:tr>
      <w:tr w:rsidR="00842B87" w:rsidRPr="00FE1A2C" w:rsidTr="000C4220">
        <w:trPr>
          <w:jc w:val="center"/>
        </w:trPr>
        <w:tc>
          <w:tcPr>
            <w:tcW w:w="3571" w:type="dxa"/>
          </w:tcPr>
          <w:p w:rsidR="00842B87" w:rsidRDefault="00842B87" w:rsidP="00B811E4">
            <w:r w:rsidRPr="00227494">
              <w:t xml:space="preserve">Организация мероприятий по участию в </w:t>
            </w:r>
            <w:r>
              <w:t>организации</w:t>
            </w:r>
            <w:r w:rsidRPr="00227494">
              <w:t xml:space="preserve"> мер по профилактике дорожно-транспортного травматизма на территории муниципального  образования</w:t>
            </w:r>
          </w:p>
        </w:tc>
        <w:tc>
          <w:tcPr>
            <w:tcW w:w="1198" w:type="dxa"/>
          </w:tcPr>
          <w:p w:rsidR="00C63BC9" w:rsidRDefault="00C63BC9" w:rsidP="00FE1A2C">
            <w:pPr>
              <w:jc w:val="center"/>
            </w:pPr>
          </w:p>
          <w:p w:rsidR="00C63BC9" w:rsidRDefault="00C63BC9" w:rsidP="00FE1A2C">
            <w:pPr>
              <w:jc w:val="center"/>
            </w:pPr>
          </w:p>
          <w:p w:rsidR="00C63BC9" w:rsidRDefault="00C63BC9" w:rsidP="00FE1A2C">
            <w:pPr>
              <w:jc w:val="center"/>
            </w:pPr>
          </w:p>
          <w:p w:rsidR="00C63BC9" w:rsidRDefault="00C63BC9" w:rsidP="00FE1A2C">
            <w:pPr>
              <w:jc w:val="center"/>
            </w:pPr>
          </w:p>
          <w:p w:rsidR="00842B87" w:rsidRPr="00845009" w:rsidRDefault="00864BF7" w:rsidP="00D65AC7">
            <w:pPr>
              <w:jc w:val="center"/>
            </w:pPr>
            <w:r>
              <w:t>32,6</w:t>
            </w:r>
          </w:p>
        </w:tc>
        <w:tc>
          <w:tcPr>
            <w:tcW w:w="1217" w:type="dxa"/>
          </w:tcPr>
          <w:p w:rsidR="00842B87" w:rsidRDefault="00842B87" w:rsidP="00FE1A2C">
            <w:pPr>
              <w:jc w:val="center"/>
            </w:pPr>
          </w:p>
          <w:p w:rsidR="00AA1D1A" w:rsidRDefault="00AA1D1A" w:rsidP="00FE1A2C">
            <w:pPr>
              <w:jc w:val="center"/>
            </w:pPr>
          </w:p>
          <w:p w:rsidR="00AA1D1A" w:rsidRDefault="00AA1D1A" w:rsidP="00FE1A2C">
            <w:pPr>
              <w:jc w:val="center"/>
            </w:pPr>
          </w:p>
          <w:p w:rsidR="00AA1D1A" w:rsidRDefault="00AA1D1A" w:rsidP="00FE1A2C">
            <w:pPr>
              <w:jc w:val="center"/>
            </w:pPr>
          </w:p>
          <w:p w:rsidR="00AA1D1A" w:rsidRDefault="00864BF7" w:rsidP="001C7505">
            <w:pPr>
              <w:jc w:val="center"/>
            </w:pPr>
            <w:r>
              <w:t>1,4</w:t>
            </w:r>
          </w:p>
        </w:tc>
        <w:tc>
          <w:tcPr>
            <w:tcW w:w="1084" w:type="dxa"/>
          </w:tcPr>
          <w:p w:rsidR="00842B87" w:rsidRDefault="00842B87" w:rsidP="00FE1A2C">
            <w:pPr>
              <w:jc w:val="center"/>
            </w:pPr>
          </w:p>
          <w:p w:rsidR="00AA1D1A" w:rsidRDefault="00AA1D1A" w:rsidP="00FE1A2C">
            <w:pPr>
              <w:jc w:val="center"/>
            </w:pPr>
          </w:p>
          <w:p w:rsidR="00AA1D1A" w:rsidRDefault="00AA1D1A" w:rsidP="00FE1A2C">
            <w:pPr>
              <w:jc w:val="center"/>
            </w:pPr>
          </w:p>
          <w:p w:rsidR="00AA1D1A" w:rsidRDefault="00AA1D1A" w:rsidP="00FE1A2C">
            <w:pPr>
              <w:jc w:val="center"/>
            </w:pPr>
          </w:p>
          <w:p w:rsidR="00AA1D1A" w:rsidRDefault="00864BF7" w:rsidP="00D65AC7">
            <w:pPr>
              <w:jc w:val="center"/>
            </w:pPr>
            <w:r>
              <w:t>-31,2</w:t>
            </w:r>
            <w:r w:rsidR="00596714">
              <w:t>/</w:t>
            </w:r>
          </w:p>
          <w:p w:rsidR="00596714" w:rsidRPr="00845009" w:rsidRDefault="00596714" w:rsidP="00D65AC7">
            <w:pPr>
              <w:jc w:val="center"/>
            </w:pPr>
            <w:r>
              <w:t>4,3%</w:t>
            </w:r>
          </w:p>
        </w:tc>
        <w:tc>
          <w:tcPr>
            <w:tcW w:w="1350" w:type="dxa"/>
          </w:tcPr>
          <w:p w:rsidR="00842B87" w:rsidRDefault="00842B87" w:rsidP="00FE1A2C">
            <w:pPr>
              <w:jc w:val="center"/>
            </w:pPr>
          </w:p>
          <w:p w:rsidR="00C63BC9" w:rsidRDefault="00C63BC9" w:rsidP="00FE1A2C">
            <w:pPr>
              <w:jc w:val="center"/>
            </w:pPr>
          </w:p>
          <w:p w:rsidR="00C63BC9" w:rsidRDefault="00C63BC9" w:rsidP="00FE1A2C">
            <w:pPr>
              <w:jc w:val="center"/>
            </w:pPr>
          </w:p>
          <w:p w:rsidR="00C63BC9" w:rsidRDefault="00C63BC9" w:rsidP="00FE1A2C">
            <w:pPr>
              <w:jc w:val="center"/>
            </w:pPr>
          </w:p>
          <w:p w:rsidR="00C63BC9" w:rsidRPr="00845009" w:rsidRDefault="0074534A" w:rsidP="00D65AC7">
            <w:pPr>
              <w:jc w:val="center"/>
            </w:pPr>
            <w:r>
              <w:t>36,3</w:t>
            </w:r>
          </w:p>
        </w:tc>
        <w:tc>
          <w:tcPr>
            <w:tcW w:w="1134" w:type="dxa"/>
          </w:tcPr>
          <w:p w:rsidR="00842B87" w:rsidRDefault="00842B87" w:rsidP="00FE1A2C">
            <w:pPr>
              <w:jc w:val="center"/>
            </w:pPr>
          </w:p>
          <w:p w:rsidR="00AA1D1A" w:rsidRDefault="00AA1D1A" w:rsidP="00FE1A2C">
            <w:pPr>
              <w:jc w:val="center"/>
            </w:pPr>
          </w:p>
          <w:p w:rsidR="00AA1D1A" w:rsidRDefault="00AA1D1A" w:rsidP="00FE1A2C">
            <w:pPr>
              <w:jc w:val="center"/>
            </w:pPr>
          </w:p>
          <w:p w:rsidR="00AA1D1A" w:rsidRDefault="00AA1D1A" w:rsidP="00FE1A2C">
            <w:pPr>
              <w:jc w:val="center"/>
            </w:pPr>
          </w:p>
          <w:p w:rsidR="00AA1D1A" w:rsidRDefault="00864BF7" w:rsidP="00FE1A2C">
            <w:pPr>
              <w:jc w:val="center"/>
            </w:pPr>
            <w:r>
              <w:t>1,5</w:t>
            </w:r>
          </w:p>
        </w:tc>
        <w:tc>
          <w:tcPr>
            <w:tcW w:w="1088" w:type="dxa"/>
          </w:tcPr>
          <w:p w:rsidR="00842B87" w:rsidRDefault="00842B87" w:rsidP="00FE1A2C">
            <w:pPr>
              <w:jc w:val="center"/>
            </w:pPr>
          </w:p>
          <w:p w:rsidR="00AA1D1A" w:rsidRDefault="00AA1D1A" w:rsidP="00FE1A2C">
            <w:pPr>
              <w:jc w:val="center"/>
            </w:pPr>
          </w:p>
          <w:p w:rsidR="00AA1D1A" w:rsidRDefault="00AA1D1A" w:rsidP="00FE1A2C">
            <w:pPr>
              <w:jc w:val="center"/>
            </w:pPr>
          </w:p>
          <w:p w:rsidR="00AA1D1A" w:rsidRDefault="00AA1D1A" w:rsidP="00FE1A2C">
            <w:pPr>
              <w:jc w:val="center"/>
            </w:pPr>
          </w:p>
          <w:p w:rsidR="00AA1D1A" w:rsidRDefault="0074534A" w:rsidP="00C44823">
            <w:pPr>
              <w:jc w:val="center"/>
            </w:pPr>
            <w:r>
              <w:t>-34,8</w:t>
            </w:r>
            <w:r w:rsidR="00596714">
              <w:t>/</w:t>
            </w:r>
          </w:p>
          <w:p w:rsidR="00596714" w:rsidRPr="00845009" w:rsidRDefault="00596714" w:rsidP="00C44823">
            <w:pPr>
              <w:jc w:val="center"/>
            </w:pPr>
            <w:r>
              <w:t>4,1%</w:t>
            </w:r>
          </w:p>
        </w:tc>
      </w:tr>
      <w:tr w:rsidR="00842B87" w:rsidRPr="00FE1A2C" w:rsidTr="000C4220">
        <w:trPr>
          <w:jc w:val="center"/>
        </w:trPr>
        <w:tc>
          <w:tcPr>
            <w:tcW w:w="3571" w:type="dxa"/>
          </w:tcPr>
          <w:p w:rsidR="00842B87" w:rsidRDefault="00B811E4" w:rsidP="00B811E4">
            <w:r w:rsidRPr="00B811E4">
              <w:t xml:space="preserve">Участие в установленном порядке в мероприятиях по профилактике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B811E4">
              <w:t>психоактивных</w:t>
            </w:r>
            <w:proofErr w:type="spellEnd"/>
            <w:r w:rsidRPr="00B811E4">
              <w:t xml:space="preserve"> веществ, </w:t>
            </w:r>
            <w:r>
              <w:t>н</w:t>
            </w:r>
            <w:r w:rsidRPr="00B811E4">
              <w:t>аркомании</w:t>
            </w:r>
          </w:p>
        </w:tc>
        <w:tc>
          <w:tcPr>
            <w:tcW w:w="1198" w:type="dxa"/>
          </w:tcPr>
          <w:p w:rsidR="00C63BC9" w:rsidRDefault="00C63BC9" w:rsidP="00FE1A2C">
            <w:pPr>
              <w:jc w:val="center"/>
            </w:pPr>
          </w:p>
          <w:p w:rsidR="00C63BC9" w:rsidRDefault="00C63BC9" w:rsidP="00FE1A2C">
            <w:pPr>
              <w:jc w:val="center"/>
            </w:pPr>
          </w:p>
          <w:p w:rsidR="00842B87" w:rsidRPr="00845009" w:rsidRDefault="00864BF7" w:rsidP="00D65AC7">
            <w:pPr>
              <w:jc w:val="center"/>
            </w:pPr>
            <w:r>
              <w:t>0,8</w:t>
            </w:r>
          </w:p>
        </w:tc>
        <w:tc>
          <w:tcPr>
            <w:tcW w:w="1217" w:type="dxa"/>
          </w:tcPr>
          <w:p w:rsidR="00842B87" w:rsidRDefault="00842B87" w:rsidP="00FE1A2C">
            <w:pPr>
              <w:jc w:val="center"/>
            </w:pPr>
          </w:p>
          <w:p w:rsidR="00AA1D1A" w:rsidRDefault="00AA1D1A" w:rsidP="00FE1A2C">
            <w:pPr>
              <w:jc w:val="center"/>
            </w:pPr>
          </w:p>
          <w:p w:rsidR="00AA1D1A" w:rsidRDefault="00864BF7" w:rsidP="00FE1A2C">
            <w:pPr>
              <w:jc w:val="center"/>
            </w:pPr>
            <w:r>
              <w:t>0,9</w:t>
            </w:r>
          </w:p>
        </w:tc>
        <w:tc>
          <w:tcPr>
            <w:tcW w:w="1084" w:type="dxa"/>
          </w:tcPr>
          <w:p w:rsidR="00C63BC9" w:rsidRDefault="00C63BC9" w:rsidP="00FE1A2C">
            <w:pPr>
              <w:jc w:val="center"/>
            </w:pPr>
          </w:p>
          <w:p w:rsidR="00AA1D1A" w:rsidRDefault="00AA1D1A" w:rsidP="00FE1A2C">
            <w:pPr>
              <w:jc w:val="center"/>
            </w:pPr>
          </w:p>
          <w:p w:rsidR="00AA1D1A" w:rsidRDefault="00864BF7" w:rsidP="00D65AC7">
            <w:pPr>
              <w:jc w:val="center"/>
            </w:pPr>
            <w:r>
              <w:t>+0,1</w:t>
            </w:r>
            <w:r w:rsidR="00596714">
              <w:t>/</w:t>
            </w:r>
          </w:p>
          <w:p w:rsidR="00596714" w:rsidRDefault="00596714" w:rsidP="00D65AC7">
            <w:pPr>
              <w:jc w:val="center"/>
            </w:pPr>
            <w:r>
              <w:t>112,5%</w:t>
            </w:r>
          </w:p>
          <w:p w:rsidR="00596714" w:rsidRPr="00845009" w:rsidRDefault="00596714" w:rsidP="00D65AC7">
            <w:pPr>
              <w:jc w:val="center"/>
            </w:pPr>
          </w:p>
        </w:tc>
        <w:tc>
          <w:tcPr>
            <w:tcW w:w="1350" w:type="dxa"/>
          </w:tcPr>
          <w:p w:rsidR="00842B87" w:rsidRDefault="00842B87" w:rsidP="00FE1A2C">
            <w:pPr>
              <w:jc w:val="center"/>
            </w:pPr>
          </w:p>
          <w:p w:rsidR="00C63BC9" w:rsidRDefault="00C63BC9" w:rsidP="00FE1A2C">
            <w:pPr>
              <w:jc w:val="center"/>
            </w:pPr>
          </w:p>
          <w:p w:rsidR="00C63BC9" w:rsidRPr="00845009" w:rsidRDefault="00864BF7" w:rsidP="003F609E">
            <w:pPr>
              <w:jc w:val="center"/>
            </w:pPr>
            <w:r>
              <w:t>0,8</w:t>
            </w:r>
          </w:p>
        </w:tc>
        <w:tc>
          <w:tcPr>
            <w:tcW w:w="1134" w:type="dxa"/>
          </w:tcPr>
          <w:p w:rsidR="00842B87" w:rsidRDefault="00842B87" w:rsidP="00FE1A2C">
            <w:pPr>
              <w:jc w:val="center"/>
            </w:pPr>
          </w:p>
          <w:p w:rsidR="00AA1D1A" w:rsidRDefault="00AA1D1A" w:rsidP="00FE1A2C">
            <w:pPr>
              <w:jc w:val="center"/>
            </w:pPr>
          </w:p>
          <w:p w:rsidR="00AA1D1A" w:rsidRDefault="001C7505" w:rsidP="00864BF7">
            <w:pPr>
              <w:jc w:val="center"/>
            </w:pPr>
            <w:r>
              <w:t>0,</w:t>
            </w:r>
            <w:r w:rsidR="00864BF7">
              <w:t>9</w:t>
            </w:r>
          </w:p>
        </w:tc>
        <w:tc>
          <w:tcPr>
            <w:tcW w:w="1088" w:type="dxa"/>
          </w:tcPr>
          <w:p w:rsidR="00C63BC9" w:rsidRDefault="00C63BC9" w:rsidP="00FE1A2C">
            <w:pPr>
              <w:jc w:val="center"/>
            </w:pPr>
          </w:p>
          <w:p w:rsidR="00AA1D1A" w:rsidRDefault="00AA1D1A" w:rsidP="00FE1A2C">
            <w:pPr>
              <w:jc w:val="center"/>
            </w:pPr>
          </w:p>
          <w:p w:rsidR="00AA1D1A" w:rsidRDefault="00864BF7" w:rsidP="00FE1A2C">
            <w:pPr>
              <w:jc w:val="center"/>
            </w:pPr>
            <w:r>
              <w:t>+0,1</w:t>
            </w:r>
            <w:r w:rsidR="00596714">
              <w:t>/</w:t>
            </w:r>
          </w:p>
          <w:p w:rsidR="00596714" w:rsidRPr="00845009" w:rsidRDefault="00596714" w:rsidP="00FE1A2C">
            <w:pPr>
              <w:jc w:val="center"/>
            </w:pPr>
            <w:r>
              <w:t>112,5%</w:t>
            </w:r>
          </w:p>
        </w:tc>
      </w:tr>
      <w:tr w:rsidR="000053F1" w:rsidRPr="00FE1A2C" w:rsidTr="000C4220">
        <w:trPr>
          <w:jc w:val="center"/>
        </w:trPr>
        <w:tc>
          <w:tcPr>
            <w:tcW w:w="3571" w:type="dxa"/>
          </w:tcPr>
          <w:p w:rsidR="000053F1" w:rsidRDefault="000053F1" w:rsidP="00B811E4">
            <w:r w:rsidRPr="000053F1">
      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1198" w:type="dxa"/>
          </w:tcPr>
          <w:p w:rsidR="000053F1" w:rsidRDefault="000053F1" w:rsidP="000053F1">
            <w:pPr>
              <w:jc w:val="center"/>
              <w:outlineLvl w:val="6"/>
            </w:pPr>
          </w:p>
          <w:p w:rsidR="000053F1" w:rsidRDefault="000053F1" w:rsidP="000053F1">
            <w:pPr>
              <w:jc w:val="center"/>
              <w:outlineLvl w:val="6"/>
            </w:pPr>
          </w:p>
          <w:p w:rsidR="000053F1" w:rsidRDefault="000053F1" w:rsidP="000053F1">
            <w:pPr>
              <w:jc w:val="center"/>
              <w:outlineLvl w:val="6"/>
            </w:pPr>
          </w:p>
          <w:p w:rsidR="000053F1" w:rsidRDefault="000053F1" w:rsidP="000053F1">
            <w:pPr>
              <w:jc w:val="center"/>
              <w:outlineLvl w:val="6"/>
            </w:pPr>
          </w:p>
          <w:p w:rsidR="000053F1" w:rsidRDefault="000053F1" w:rsidP="000053F1">
            <w:pPr>
              <w:jc w:val="center"/>
              <w:outlineLvl w:val="6"/>
            </w:pPr>
            <w:r>
              <w:t>0</w:t>
            </w:r>
          </w:p>
        </w:tc>
        <w:tc>
          <w:tcPr>
            <w:tcW w:w="1217" w:type="dxa"/>
          </w:tcPr>
          <w:p w:rsidR="000053F1" w:rsidRDefault="000053F1" w:rsidP="000053F1">
            <w:pPr>
              <w:jc w:val="center"/>
              <w:outlineLvl w:val="6"/>
            </w:pPr>
          </w:p>
          <w:p w:rsidR="000053F1" w:rsidRDefault="000053F1" w:rsidP="000053F1">
            <w:pPr>
              <w:jc w:val="center"/>
              <w:outlineLvl w:val="6"/>
            </w:pPr>
          </w:p>
          <w:p w:rsidR="000053F1" w:rsidRDefault="000053F1" w:rsidP="000053F1">
            <w:pPr>
              <w:jc w:val="center"/>
              <w:outlineLvl w:val="6"/>
            </w:pPr>
          </w:p>
          <w:p w:rsidR="000053F1" w:rsidRDefault="000053F1" w:rsidP="000053F1">
            <w:pPr>
              <w:jc w:val="center"/>
              <w:outlineLvl w:val="6"/>
            </w:pPr>
          </w:p>
          <w:p w:rsidR="000053F1" w:rsidRDefault="000053F1" w:rsidP="000053F1">
            <w:pPr>
              <w:jc w:val="center"/>
              <w:outlineLvl w:val="6"/>
            </w:pPr>
            <w:r>
              <w:t>2,7</w:t>
            </w:r>
          </w:p>
        </w:tc>
        <w:tc>
          <w:tcPr>
            <w:tcW w:w="1084" w:type="dxa"/>
          </w:tcPr>
          <w:p w:rsidR="000053F1" w:rsidRDefault="000053F1" w:rsidP="000053F1">
            <w:pPr>
              <w:jc w:val="center"/>
              <w:outlineLvl w:val="6"/>
            </w:pPr>
          </w:p>
          <w:p w:rsidR="000053F1" w:rsidRDefault="000053F1" w:rsidP="000053F1">
            <w:pPr>
              <w:jc w:val="center"/>
              <w:outlineLvl w:val="6"/>
            </w:pPr>
          </w:p>
          <w:p w:rsidR="000053F1" w:rsidRDefault="000053F1" w:rsidP="000053F1">
            <w:pPr>
              <w:jc w:val="center"/>
              <w:outlineLvl w:val="6"/>
            </w:pPr>
          </w:p>
          <w:p w:rsidR="000053F1" w:rsidRDefault="000053F1" w:rsidP="000053F1">
            <w:pPr>
              <w:jc w:val="center"/>
              <w:outlineLvl w:val="6"/>
            </w:pPr>
          </w:p>
          <w:p w:rsidR="000053F1" w:rsidRDefault="000053F1" w:rsidP="000053F1">
            <w:pPr>
              <w:jc w:val="center"/>
              <w:outlineLvl w:val="6"/>
            </w:pPr>
            <w:r>
              <w:t>+2,7</w:t>
            </w:r>
          </w:p>
        </w:tc>
        <w:tc>
          <w:tcPr>
            <w:tcW w:w="1350" w:type="dxa"/>
          </w:tcPr>
          <w:p w:rsidR="000053F1" w:rsidRDefault="000053F1" w:rsidP="000053F1">
            <w:pPr>
              <w:jc w:val="center"/>
              <w:outlineLvl w:val="6"/>
            </w:pPr>
          </w:p>
          <w:p w:rsidR="000053F1" w:rsidRDefault="000053F1" w:rsidP="000053F1">
            <w:pPr>
              <w:jc w:val="center"/>
              <w:outlineLvl w:val="6"/>
            </w:pPr>
          </w:p>
          <w:p w:rsidR="000053F1" w:rsidRDefault="000053F1" w:rsidP="000053F1">
            <w:pPr>
              <w:jc w:val="center"/>
              <w:outlineLvl w:val="6"/>
            </w:pPr>
          </w:p>
          <w:p w:rsidR="000053F1" w:rsidRDefault="000053F1" w:rsidP="000053F1">
            <w:pPr>
              <w:jc w:val="center"/>
              <w:outlineLvl w:val="6"/>
            </w:pPr>
          </w:p>
          <w:p w:rsidR="000053F1" w:rsidRDefault="000053F1" w:rsidP="000053F1">
            <w:pPr>
              <w:jc w:val="center"/>
              <w:outlineLvl w:val="6"/>
            </w:pPr>
            <w:r>
              <w:t>0</w:t>
            </w:r>
          </w:p>
        </w:tc>
        <w:tc>
          <w:tcPr>
            <w:tcW w:w="1134" w:type="dxa"/>
          </w:tcPr>
          <w:p w:rsidR="000053F1" w:rsidRDefault="000053F1" w:rsidP="000053F1">
            <w:pPr>
              <w:jc w:val="center"/>
              <w:outlineLvl w:val="6"/>
            </w:pPr>
          </w:p>
          <w:p w:rsidR="000053F1" w:rsidRDefault="000053F1" w:rsidP="000053F1">
            <w:pPr>
              <w:jc w:val="center"/>
              <w:outlineLvl w:val="6"/>
            </w:pPr>
          </w:p>
          <w:p w:rsidR="000053F1" w:rsidRDefault="000053F1" w:rsidP="000053F1">
            <w:pPr>
              <w:jc w:val="center"/>
              <w:outlineLvl w:val="6"/>
            </w:pPr>
          </w:p>
          <w:p w:rsidR="000053F1" w:rsidRDefault="000053F1" w:rsidP="000053F1">
            <w:pPr>
              <w:jc w:val="center"/>
              <w:outlineLvl w:val="6"/>
            </w:pPr>
          </w:p>
          <w:p w:rsidR="000053F1" w:rsidRDefault="000053F1" w:rsidP="000053F1">
            <w:pPr>
              <w:jc w:val="center"/>
              <w:outlineLvl w:val="6"/>
            </w:pPr>
            <w:r>
              <w:t>2,8</w:t>
            </w:r>
          </w:p>
        </w:tc>
        <w:tc>
          <w:tcPr>
            <w:tcW w:w="1088" w:type="dxa"/>
          </w:tcPr>
          <w:p w:rsidR="000053F1" w:rsidRDefault="000053F1" w:rsidP="000053F1">
            <w:pPr>
              <w:jc w:val="center"/>
              <w:outlineLvl w:val="6"/>
            </w:pPr>
          </w:p>
          <w:p w:rsidR="000053F1" w:rsidRDefault="000053F1" w:rsidP="000053F1">
            <w:pPr>
              <w:jc w:val="center"/>
              <w:outlineLvl w:val="6"/>
            </w:pPr>
          </w:p>
          <w:p w:rsidR="000053F1" w:rsidRDefault="000053F1" w:rsidP="000053F1">
            <w:pPr>
              <w:jc w:val="center"/>
              <w:outlineLvl w:val="6"/>
            </w:pPr>
          </w:p>
          <w:p w:rsidR="000053F1" w:rsidRDefault="000053F1" w:rsidP="000053F1">
            <w:pPr>
              <w:jc w:val="center"/>
              <w:outlineLvl w:val="6"/>
            </w:pPr>
          </w:p>
          <w:p w:rsidR="000053F1" w:rsidRDefault="000053F1" w:rsidP="000053F1">
            <w:pPr>
              <w:jc w:val="center"/>
              <w:outlineLvl w:val="6"/>
            </w:pPr>
            <w:r>
              <w:t>+2,8</w:t>
            </w:r>
          </w:p>
        </w:tc>
      </w:tr>
      <w:tr w:rsidR="00842B87" w:rsidRPr="00FE1A2C" w:rsidTr="000C4220">
        <w:trPr>
          <w:jc w:val="center"/>
        </w:trPr>
        <w:tc>
          <w:tcPr>
            <w:tcW w:w="3571" w:type="dxa"/>
          </w:tcPr>
          <w:p w:rsidR="00842B87" w:rsidRDefault="00842B87" w:rsidP="00B811E4">
            <w:r>
              <w:t xml:space="preserve">Организация и проведение </w:t>
            </w:r>
            <w:r>
              <w:lastRenderedPageBreak/>
              <w:t>праздничных мероприятий</w:t>
            </w:r>
            <w:r w:rsidR="00EA0878">
              <w:t>, сохранение местных традиций и обрядов</w:t>
            </w:r>
          </w:p>
        </w:tc>
        <w:tc>
          <w:tcPr>
            <w:tcW w:w="1198" w:type="dxa"/>
          </w:tcPr>
          <w:p w:rsidR="00842B87" w:rsidRDefault="00842B87" w:rsidP="00FE1A2C">
            <w:pPr>
              <w:jc w:val="center"/>
            </w:pPr>
          </w:p>
          <w:p w:rsidR="00C63BC9" w:rsidRDefault="00864BF7" w:rsidP="00C44823">
            <w:pPr>
              <w:jc w:val="center"/>
            </w:pPr>
            <w:r>
              <w:lastRenderedPageBreak/>
              <w:t>104,7</w:t>
            </w:r>
          </w:p>
        </w:tc>
        <w:tc>
          <w:tcPr>
            <w:tcW w:w="1217" w:type="dxa"/>
          </w:tcPr>
          <w:p w:rsidR="00842B87" w:rsidRDefault="00842B87" w:rsidP="00FE1A2C">
            <w:pPr>
              <w:jc w:val="center"/>
            </w:pPr>
          </w:p>
          <w:p w:rsidR="00AA1D1A" w:rsidRDefault="00864BF7" w:rsidP="00FE1A2C">
            <w:pPr>
              <w:jc w:val="center"/>
            </w:pPr>
            <w:r>
              <w:lastRenderedPageBreak/>
              <w:t>190,1</w:t>
            </w:r>
          </w:p>
        </w:tc>
        <w:tc>
          <w:tcPr>
            <w:tcW w:w="1084" w:type="dxa"/>
          </w:tcPr>
          <w:p w:rsidR="00C63BC9" w:rsidRDefault="00C63BC9" w:rsidP="00FE1A2C">
            <w:pPr>
              <w:jc w:val="center"/>
            </w:pPr>
          </w:p>
          <w:p w:rsidR="00AA1D1A" w:rsidRDefault="00864BF7" w:rsidP="00D65AC7">
            <w:pPr>
              <w:jc w:val="center"/>
            </w:pPr>
            <w:r>
              <w:lastRenderedPageBreak/>
              <w:t>+85,4</w:t>
            </w:r>
            <w:r w:rsidR="00596714">
              <w:t>/</w:t>
            </w:r>
          </w:p>
          <w:p w:rsidR="00596714" w:rsidRDefault="00596714" w:rsidP="00D65AC7">
            <w:pPr>
              <w:jc w:val="center"/>
            </w:pPr>
            <w:r>
              <w:t>181,6%</w:t>
            </w:r>
          </w:p>
        </w:tc>
        <w:tc>
          <w:tcPr>
            <w:tcW w:w="1350" w:type="dxa"/>
          </w:tcPr>
          <w:p w:rsidR="00EA0878" w:rsidRDefault="00EA0878" w:rsidP="00FE1A2C">
            <w:pPr>
              <w:jc w:val="center"/>
            </w:pPr>
          </w:p>
          <w:p w:rsidR="00C63BC9" w:rsidRDefault="00864BF7" w:rsidP="00C44823">
            <w:pPr>
              <w:jc w:val="center"/>
            </w:pPr>
            <w:r>
              <w:lastRenderedPageBreak/>
              <w:t>112,0</w:t>
            </w:r>
          </w:p>
        </w:tc>
        <w:tc>
          <w:tcPr>
            <w:tcW w:w="1134" w:type="dxa"/>
          </w:tcPr>
          <w:p w:rsidR="00842B87" w:rsidRDefault="00842B87" w:rsidP="00FE1A2C">
            <w:pPr>
              <w:jc w:val="center"/>
            </w:pPr>
          </w:p>
          <w:p w:rsidR="00AA1D1A" w:rsidRDefault="00864BF7" w:rsidP="001C7505">
            <w:pPr>
              <w:jc w:val="center"/>
            </w:pPr>
            <w:r>
              <w:lastRenderedPageBreak/>
              <w:t>199,1</w:t>
            </w:r>
          </w:p>
        </w:tc>
        <w:tc>
          <w:tcPr>
            <w:tcW w:w="1088" w:type="dxa"/>
          </w:tcPr>
          <w:p w:rsidR="00C63BC9" w:rsidRDefault="00C63BC9" w:rsidP="00FE1A2C">
            <w:pPr>
              <w:jc w:val="center"/>
            </w:pPr>
          </w:p>
          <w:p w:rsidR="00AA1D1A" w:rsidRDefault="00864BF7" w:rsidP="00D65AC7">
            <w:pPr>
              <w:jc w:val="center"/>
            </w:pPr>
            <w:r>
              <w:lastRenderedPageBreak/>
              <w:t>+87,1</w:t>
            </w:r>
            <w:r w:rsidR="00596714">
              <w:t>/</w:t>
            </w:r>
          </w:p>
          <w:p w:rsidR="00596714" w:rsidRDefault="00596714" w:rsidP="00D65AC7">
            <w:pPr>
              <w:jc w:val="center"/>
            </w:pPr>
            <w:r>
              <w:t>177,8%</w:t>
            </w:r>
          </w:p>
        </w:tc>
      </w:tr>
      <w:tr w:rsidR="00842B87" w:rsidRPr="00FE1A2C" w:rsidTr="000C4220">
        <w:trPr>
          <w:jc w:val="center"/>
        </w:trPr>
        <w:tc>
          <w:tcPr>
            <w:tcW w:w="3571" w:type="dxa"/>
          </w:tcPr>
          <w:p w:rsidR="00842B87" w:rsidRDefault="00842B87" w:rsidP="00FE1A2C">
            <w:pPr>
              <w:jc w:val="center"/>
            </w:pPr>
            <w:r>
              <w:lastRenderedPageBreak/>
              <w:t>Физическая культура и спорт</w:t>
            </w:r>
          </w:p>
        </w:tc>
        <w:tc>
          <w:tcPr>
            <w:tcW w:w="1198" w:type="dxa"/>
          </w:tcPr>
          <w:p w:rsidR="00842B87" w:rsidRDefault="00864BF7" w:rsidP="00D65AC7">
            <w:pPr>
              <w:jc w:val="center"/>
            </w:pPr>
            <w:r>
              <w:t>15,6</w:t>
            </w:r>
          </w:p>
        </w:tc>
        <w:tc>
          <w:tcPr>
            <w:tcW w:w="1217" w:type="dxa"/>
          </w:tcPr>
          <w:p w:rsidR="00842B87" w:rsidRDefault="000053F1" w:rsidP="001C7505">
            <w:pPr>
              <w:jc w:val="center"/>
            </w:pPr>
            <w:r>
              <w:t>13,1</w:t>
            </w:r>
          </w:p>
        </w:tc>
        <w:tc>
          <w:tcPr>
            <w:tcW w:w="1084" w:type="dxa"/>
          </w:tcPr>
          <w:p w:rsidR="00842B87" w:rsidRDefault="000053F1" w:rsidP="00C44823">
            <w:pPr>
              <w:jc w:val="center"/>
            </w:pPr>
            <w:r>
              <w:t>-2,5</w:t>
            </w:r>
            <w:r w:rsidR="00596714">
              <w:t>/84%</w:t>
            </w:r>
          </w:p>
        </w:tc>
        <w:tc>
          <w:tcPr>
            <w:tcW w:w="1350" w:type="dxa"/>
          </w:tcPr>
          <w:p w:rsidR="00842B87" w:rsidRDefault="00864BF7" w:rsidP="00C44823">
            <w:pPr>
              <w:jc w:val="center"/>
            </w:pPr>
            <w:r>
              <w:t>16,8</w:t>
            </w:r>
          </w:p>
        </w:tc>
        <w:tc>
          <w:tcPr>
            <w:tcW w:w="1134" w:type="dxa"/>
          </w:tcPr>
          <w:p w:rsidR="00842B87" w:rsidRDefault="000053F1" w:rsidP="001C7505">
            <w:pPr>
              <w:jc w:val="center"/>
            </w:pPr>
            <w:r>
              <w:t>13,7</w:t>
            </w:r>
          </w:p>
        </w:tc>
        <w:tc>
          <w:tcPr>
            <w:tcW w:w="1088" w:type="dxa"/>
          </w:tcPr>
          <w:p w:rsidR="00842B87" w:rsidRDefault="000053F1" w:rsidP="00596714">
            <w:r>
              <w:t>-3,1</w:t>
            </w:r>
            <w:r w:rsidR="00596714">
              <w:t>/81,6</w:t>
            </w:r>
          </w:p>
        </w:tc>
      </w:tr>
      <w:tr w:rsidR="00842B87" w:rsidRPr="00FE1A2C" w:rsidTr="000C4220">
        <w:trPr>
          <w:jc w:val="center"/>
        </w:trPr>
        <w:tc>
          <w:tcPr>
            <w:tcW w:w="3571" w:type="dxa"/>
          </w:tcPr>
          <w:p w:rsidR="00842B87" w:rsidRPr="003F0B8D" w:rsidRDefault="00842B87" w:rsidP="00FE1A2C">
            <w:pPr>
              <w:jc w:val="center"/>
            </w:pPr>
            <w:r>
              <w:t>СМИ</w:t>
            </w:r>
            <w:r w:rsidRPr="003F0B8D">
              <w:t xml:space="preserve"> </w:t>
            </w:r>
          </w:p>
        </w:tc>
        <w:tc>
          <w:tcPr>
            <w:tcW w:w="1198" w:type="dxa"/>
          </w:tcPr>
          <w:p w:rsidR="00842B87" w:rsidRDefault="000053F1" w:rsidP="00D65AC7">
            <w:pPr>
              <w:jc w:val="center"/>
            </w:pPr>
            <w:r>
              <w:t>12,7</w:t>
            </w:r>
          </w:p>
        </w:tc>
        <w:tc>
          <w:tcPr>
            <w:tcW w:w="1217" w:type="dxa"/>
          </w:tcPr>
          <w:p w:rsidR="00842B87" w:rsidRDefault="000053F1" w:rsidP="00B607E0">
            <w:pPr>
              <w:jc w:val="center"/>
            </w:pPr>
            <w:r>
              <w:t>13,4</w:t>
            </w:r>
          </w:p>
        </w:tc>
        <w:tc>
          <w:tcPr>
            <w:tcW w:w="1084" w:type="dxa"/>
          </w:tcPr>
          <w:p w:rsidR="00596714" w:rsidRDefault="000053F1" w:rsidP="00B607E0">
            <w:pPr>
              <w:jc w:val="center"/>
            </w:pPr>
            <w:r>
              <w:t>+0,7</w:t>
            </w:r>
            <w:r w:rsidR="00596714">
              <w:t>/</w:t>
            </w:r>
          </w:p>
          <w:p w:rsidR="00842B87" w:rsidRDefault="00596714" w:rsidP="00B607E0">
            <w:pPr>
              <w:jc w:val="center"/>
            </w:pPr>
            <w:r>
              <w:t>105,5%</w:t>
            </w:r>
          </w:p>
        </w:tc>
        <w:tc>
          <w:tcPr>
            <w:tcW w:w="1350" w:type="dxa"/>
          </w:tcPr>
          <w:p w:rsidR="00842B87" w:rsidRDefault="000053F1" w:rsidP="00D65AC7">
            <w:pPr>
              <w:jc w:val="center"/>
            </w:pPr>
            <w:r>
              <w:t>13,2</w:t>
            </w:r>
          </w:p>
        </w:tc>
        <w:tc>
          <w:tcPr>
            <w:tcW w:w="1134" w:type="dxa"/>
          </w:tcPr>
          <w:p w:rsidR="00842B87" w:rsidRDefault="000053F1" w:rsidP="00FF1440">
            <w:pPr>
              <w:jc w:val="center"/>
            </w:pPr>
            <w:r>
              <w:t>14</w:t>
            </w:r>
          </w:p>
        </w:tc>
        <w:tc>
          <w:tcPr>
            <w:tcW w:w="1088" w:type="dxa"/>
          </w:tcPr>
          <w:p w:rsidR="00842B87" w:rsidRDefault="000053F1" w:rsidP="00FF1440">
            <w:pPr>
              <w:jc w:val="center"/>
            </w:pPr>
            <w:r>
              <w:t>+0,8</w:t>
            </w:r>
            <w:r w:rsidR="00596714">
              <w:t>/</w:t>
            </w:r>
          </w:p>
          <w:p w:rsidR="00596714" w:rsidRDefault="00596714" w:rsidP="00FF1440">
            <w:pPr>
              <w:jc w:val="center"/>
            </w:pPr>
            <w:r>
              <w:t>106,1%</w:t>
            </w:r>
          </w:p>
        </w:tc>
      </w:tr>
    </w:tbl>
    <w:p w:rsidR="004A17B8" w:rsidRPr="00FE1A2C" w:rsidRDefault="004A17B8" w:rsidP="00FE1A2C">
      <w:pPr>
        <w:jc w:val="center"/>
        <w:rPr>
          <w:sz w:val="22"/>
          <w:szCs w:val="22"/>
        </w:rPr>
      </w:pPr>
    </w:p>
    <w:p w:rsidR="00B811E4" w:rsidRDefault="005D4F11" w:rsidP="00B811E4">
      <w:pPr>
        <w:ind w:firstLine="709"/>
        <w:jc w:val="both"/>
        <w:rPr>
          <w:color w:val="FF0000"/>
        </w:rPr>
      </w:pPr>
      <w:proofErr w:type="gramStart"/>
      <w:r w:rsidRPr="0051149D">
        <w:t>Уточнение показателей бюджетной обеспеченности</w:t>
      </w:r>
      <w:r w:rsidR="00B811E4">
        <w:t xml:space="preserve"> </w:t>
      </w:r>
      <w:r w:rsidRPr="0051149D">
        <w:t>по сравнению с планируемыми ранее</w:t>
      </w:r>
      <w:r w:rsidR="00B811E4">
        <w:t>,</w:t>
      </w:r>
      <w:r w:rsidRPr="0051149D">
        <w:t xml:space="preserve"> объясняется тем,</w:t>
      </w:r>
      <w:r w:rsidRPr="00EA0878">
        <w:rPr>
          <w:color w:val="FF0000"/>
        </w:rPr>
        <w:t xml:space="preserve"> </w:t>
      </w:r>
      <w:r w:rsidRPr="0051149D">
        <w:t xml:space="preserve">что в связи с </w:t>
      </w:r>
      <w:r w:rsidR="00C63BC9" w:rsidRPr="0051149D">
        <w:t>увеличением количества заявлений от граждан</w:t>
      </w:r>
      <w:r w:rsidR="00627717" w:rsidRPr="0051149D">
        <w:t>,</w:t>
      </w:r>
      <w:r w:rsidR="00C63BC9" w:rsidRPr="0051149D">
        <w:t xml:space="preserve"> </w:t>
      </w:r>
      <w:r w:rsidR="00627717" w:rsidRPr="0051149D">
        <w:t>п</w:t>
      </w:r>
      <w:r w:rsidR="00C63BC9" w:rsidRPr="0051149D">
        <w:t>роживающих на территории муниципального образования</w:t>
      </w:r>
      <w:r w:rsidR="00757748">
        <w:t>, увеличение минимальной бюджетной обеспеченности,</w:t>
      </w:r>
      <w:r w:rsidR="0051149D">
        <w:t xml:space="preserve"> происходит </w:t>
      </w:r>
      <w:r w:rsidR="00627717" w:rsidRPr="00EA0878">
        <w:rPr>
          <w:color w:val="FF0000"/>
        </w:rPr>
        <w:t xml:space="preserve"> </w:t>
      </w:r>
      <w:r w:rsidR="00627717" w:rsidRPr="0051149D">
        <w:t xml:space="preserve">перераспределением </w:t>
      </w:r>
      <w:r w:rsidR="0051149D">
        <w:t xml:space="preserve">(уменьшение или увеличение) </w:t>
      </w:r>
      <w:r w:rsidR="00627717" w:rsidRPr="0051149D">
        <w:t>средств</w:t>
      </w:r>
      <w:r w:rsidRPr="0051149D">
        <w:t xml:space="preserve"> </w:t>
      </w:r>
      <w:r w:rsidR="006A49C8" w:rsidRPr="0051149D">
        <w:t>по сравнению с</w:t>
      </w:r>
      <w:r w:rsidRPr="0051149D">
        <w:t xml:space="preserve"> прогнозны</w:t>
      </w:r>
      <w:r w:rsidR="006A49C8" w:rsidRPr="0051149D">
        <w:t>ми показателями</w:t>
      </w:r>
      <w:r w:rsidRPr="0051149D">
        <w:t xml:space="preserve"> </w:t>
      </w:r>
      <w:r w:rsidR="00E52DB6" w:rsidRPr="0051149D">
        <w:t xml:space="preserve">на ряд расходных обязательств </w:t>
      </w:r>
      <w:r w:rsidR="0074534A">
        <w:t xml:space="preserve">внутригородского муниципального образования </w:t>
      </w:r>
      <w:r w:rsidR="00E52DB6" w:rsidRPr="0051149D">
        <w:t>муниципальн</w:t>
      </w:r>
      <w:r w:rsidR="0074534A">
        <w:t>ый</w:t>
      </w:r>
      <w:r w:rsidR="00E52DB6" w:rsidRPr="0051149D">
        <w:t xml:space="preserve"> округ </w:t>
      </w:r>
      <w:r w:rsidR="00F36C7D">
        <w:t>Невская застава.</w:t>
      </w:r>
      <w:proofErr w:type="gramEnd"/>
      <w:r w:rsidR="00596714">
        <w:t xml:space="preserve"> Наибольшие изменения </w:t>
      </w:r>
      <w:r w:rsidR="00757748">
        <w:t xml:space="preserve">в сторону увеличения </w:t>
      </w:r>
      <w:r w:rsidR="00596714">
        <w:t xml:space="preserve">затронули </w:t>
      </w:r>
      <w:r w:rsidR="00757748">
        <w:t xml:space="preserve">программы по </w:t>
      </w:r>
      <w:r w:rsidR="00596714">
        <w:t>благоустройств</w:t>
      </w:r>
      <w:r w:rsidR="00757748">
        <w:t>у</w:t>
      </w:r>
      <w:r w:rsidR="00596714">
        <w:t xml:space="preserve"> и организацию праздничных мероприятий</w:t>
      </w:r>
      <w:r w:rsidR="00757748">
        <w:t>.</w:t>
      </w:r>
      <w:r w:rsidR="00E52DB6" w:rsidRPr="00EA0878">
        <w:rPr>
          <w:color w:val="FF0000"/>
        </w:rPr>
        <w:t xml:space="preserve"> </w:t>
      </w:r>
    </w:p>
    <w:p w:rsidR="0074534A" w:rsidRDefault="0074534A" w:rsidP="00B811E4">
      <w:pPr>
        <w:ind w:firstLine="709"/>
        <w:jc w:val="both"/>
        <w:rPr>
          <w:color w:val="FF0000"/>
        </w:rPr>
      </w:pPr>
    </w:p>
    <w:p w:rsidR="0074534A" w:rsidRDefault="0074534A" w:rsidP="00B811E4">
      <w:pPr>
        <w:ind w:firstLine="709"/>
        <w:jc w:val="both"/>
        <w:rPr>
          <w:color w:val="FF0000"/>
        </w:rPr>
      </w:pPr>
    </w:p>
    <w:p w:rsidR="00B811E4" w:rsidRDefault="00B811E4" w:rsidP="00B811E4">
      <w:pPr>
        <w:ind w:firstLine="709"/>
        <w:jc w:val="both"/>
        <w:rPr>
          <w:color w:val="FF0000"/>
        </w:rPr>
      </w:pPr>
    </w:p>
    <w:p w:rsidR="006478AA" w:rsidRPr="0098458F" w:rsidRDefault="0098458F" w:rsidP="00B811E4">
      <w:pPr>
        <w:ind w:firstLine="709"/>
        <w:jc w:val="both"/>
        <w:rPr>
          <w:color w:val="000000" w:themeColor="text1"/>
          <w:sz w:val="22"/>
          <w:szCs w:val="22"/>
        </w:rPr>
      </w:pPr>
      <w:r w:rsidRPr="0098458F">
        <w:rPr>
          <w:color w:val="000000" w:themeColor="text1"/>
          <w:sz w:val="22"/>
          <w:szCs w:val="22"/>
        </w:rPr>
        <w:t>Исполнитель Никифорова Г.В.</w:t>
      </w:r>
    </w:p>
    <w:sectPr w:rsidR="006478AA" w:rsidRPr="0098458F" w:rsidSect="00B811E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ECB"/>
    <w:rsid w:val="000053F1"/>
    <w:rsid w:val="00017963"/>
    <w:rsid w:val="000326FB"/>
    <w:rsid w:val="000672C8"/>
    <w:rsid w:val="00075AB6"/>
    <w:rsid w:val="000B3EC5"/>
    <w:rsid w:val="000B65BD"/>
    <w:rsid w:val="000C4220"/>
    <w:rsid w:val="00103AE4"/>
    <w:rsid w:val="00156215"/>
    <w:rsid w:val="00166BF0"/>
    <w:rsid w:val="0018334E"/>
    <w:rsid w:val="001A4C52"/>
    <w:rsid w:val="001B36E9"/>
    <w:rsid w:val="001C7505"/>
    <w:rsid w:val="00204BAD"/>
    <w:rsid w:val="00215796"/>
    <w:rsid w:val="00245ECB"/>
    <w:rsid w:val="002648C8"/>
    <w:rsid w:val="00317168"/>
    <w:rsid w:val="00352E49"/>
    <w:rsid w:val="0035731E"/>
    <w:rsid w:val="00357DEC"/>
    <w:rsid w:val="003753DA"/>
    <w:rsid w:val="003D642E"/>
    <w:rsid w:val="003F609E"/>
    <w:rsid w:val="00412B3D"/>
    <w:rsid w:val="00482D71"/>
    <w:rsid w:val="004A17B8"/>
    <w:rsid w:val="004B3A2C"/>
    <w:rsid w:val="004B64FE"/>
    <w:rsid w:val="004C00FF"/>
    <w:rsid w:val="004D443E"/>
    <w:rsid w:val="004D780C"/>
    <w:rsid w:val="004E4DDA"/>
    <w:rsid w:val="005006AE"/>
    <w:rsid w:val="0050428F"/>
    <w:rsid w:val="0051149D"/>
    <w:rsid w:val="00511F6E"/>
    <w:rsid w:val="00525129"/>
    <w:rsid w:val="0056696B"/>
    <w:rsid w:val="00573F24"/>
    <w:rsid w:val="005839F4"/>
    <w:rsid w:val="00596714"/>
    <w:rsid w:val="00596FC3"/>
    <w:rsid w:val="005A6F07"/>
    <w:rsid w:val="005D3382"/>
    <w:rsid w:val="005D4F11"/>
    <w:rsid w:val="005E0816"/>
    <w:rsid w:val="00627717"/>
    <w:rsid w:val="00631760"/>
    <w:rsid w:val="006478AA"/>
    <w:rsid w:val="00686C07"/>
    <w:rsid w:val="006A49C8"/>
    <w:rsid w:val="006D716D"/>
    <w:rsid w:val="006F6810"/>
    <w:rsid w:val="00713E7C"/>
    <w:rsid w:val="0074534A"/>
    <w:rsid w:val="00757748"/>
    <w:rsid w:val="0077049A"/>
    <w:rsid w:val="00797065"/>
    <w:rsid w:val="007E5CDE"/>
    <w:rsid w:val="0083313F"/>
    <w:rsid w:val="0083496F"/>
    <w:rsid w:val="00842B87"/>
    <w:rsid w:val="00845009"/>
    <w:rsid w:val="00847B74"/>
    <w:rsid w:val="008626CB"/>
    <w:rsid w:val="00864855"/>
    <w:rsid w:val="00864BF7"/>
    <w:rsid w:val="00874FE6"/>
    <w:rsid w:val="00884659"/>
    <w:rsid w:val="00894E7E"/>
    <w:rsid w:val="0089564F"/>
    <w:rsid w:val="008C10B9"/>
    <w:rsid w:val="008D4685"/>
    <w:rsid w:val="008D66B3"/>
    <w:rsid w:val="00901D3B"/>
    <w:rsid w:val="00947763"/>
    <w:rsid w:val="009616A9"/>
    <w:rsid w:val="00965369"/>
    <w:rsid w:val="0098458F"/>
    <w:rsid w:val="009A09E4"/>
    <w:rsid w:val="009C12D8"/>
    <w:rsid w:val="00A500AB"/>
    <w:rsid w:val="00A63DFA"/>
    <w:rsid w:val="00A67F61"/>
    <w:rsid w:val="00AA1D1A"/>
    <w:rsid w:val="00AD32E0"/>
    <w:rsid w:val="00AF7B04"/>
    <w:rsid w:val="00B607E0"/>
    <w:rsid w:val="00B641DD"/>
    <w:rsid w:val="00B65093"/>
    <w:rsid w:val="00B811E4"/>
    <w:rsid w:val="00B87183"/>
    <w:rsid w:val="00B928CC"/>
    <w:rsid w:val="00C236C5"/>
    <w:rsid w:val="00C31FBF"/>
    <w:rsid w:val="00C32709"/>
    <w:rsid w:val="00C44823"/>
    <w:rsid w:val="00C56AF0"/>
    <w:rsid w:val="00C63BC9"/>
    <w:rsid w:val="00C735CF"/>
    <w:rsid w:val="00C96988"/>
    <w:rsid w:val="00CB1E93"/>
    <w:rsid w:val="00CC1958"/>
    <w:rsid w:val="00CD12A1"/>
    <w:rsid w:val="00CD35C5"/>
    <w:rsid w:val="00CF3CF0"/>
    <w:rsid w:val="00D4089F"/>
    <w:rsid w:val="00D4338D"/>
    <w:rsid w:val="00D541C3"/>
    <w:rsid w:val="00D65AC7"/>
    <w:rsid w:val="00D8000F"/>
    <w:rsid w:val="00D81863"/>
    <w:rsid w:val="00D81C11"/>
    <w:rsid w:val="00DB2DF2"/>
    <w:rsid w:val="00DB74E6"/>
    <w:rsid w:val="00E10E79"/>
    <w:rsid w:val="00E34204"/>
    <w:rsid w:val="00E52DB6"/>
    <w:rsid w:val="00E8523C"/>
    <w:rsid w:val="00EA0878"/>
    <w:rsid w:val="00EB029E"/>
    <w:rsid w:val="00EB412C"/>
    <w:rsid w:val="00ED148B"/>
    <w:rsid w:val="00EE2D40"/>
    <w:rsid w:val="00F00434"/>
    <w:rsid w:val="00F3435A"/>
    <w:rsid w:val="00F36C7D"/>
    <w:rsid w:val="00F422F7"/>
    <w:rsid w:val="00F744AD"/>
    <w:rsid w:val="00FA4B6E"/>
    <w:rsid w:val="00FD460F"/>
    <w:rsid w:val="00FD7A80"/>
    <w:rsid w:val="00FE1A2C"/>
    <w:rsid w:val="00FF1440"/>
    <w:rsid w:val="00FF7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5BD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166BF0"/>
    <w:pPr>
      <w:autoSpaceDE w:val="0"/>
      <w:autoSpaceDN w:val="0"/>
      <w:jc w:val="center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166BF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uiPriority w:val="99"/>
    <w:qFormat/>
    <w:rsid w:val="00166BF0"/>
    <w:rPr>
      <w:rFonts w:cs="Times New Roman"/>
      <w:i/>
      <w:iCs/>
    </w:rPr>
  </w:style>
  <w:style w:type="table" w:styleId="a6">
    <w:name w:val="Table Grid"/>
    <w:basedOn w:val="a1"/>
    <w:uiPriority w:val="59"/>
    <w:rsid w:val="004D7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5BD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166BF0"/>
    <w:pPr>
      <w:autoSpaceDE w:val="0"/>
      <w:autoSpaceDN w:val="0"/>
      <w:jc w:val="center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166BF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uiPriority w:val="99"/>
    <w:qFormat/>
    <w:rsid w:val="00166BF0"/>
    <w:rPr>
      <w:rFonts w:cs="Times New Roman"/>
      <w:i/>
      <w:iCs/>
    </w:rPr>
  </w:style>
  <w:style w:type="table" w:styleId="a6">
    <w:name w:val="Table Grid"/>
    <w:basedOn w:val="a1"/>
    <w:uiPriority w:val="59"/>
    <w:rsid w:val="004D7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1</Pages>
  <Words>1281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buh2</cp:lastModifiedBy>
  <cp:revision>42</cp:revision>
  <cp:lastPrinted>2017-11-02T12:55:00Z</cp:lastPrinted>
  <dcterms:created xsi:type="dcterms:W3CDTF">2014-10-21T10:41:00Z</dcterms:created>
  <dcterms:modified xsi:type="dcterms:W3CDTF">2017-11-02T12:58:00Z</dcterms:modified>
</cp:coreProperties>
</file>