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>Прогнозу социально-экономического развития</w:t>
      </w:r>
      <w:r w:rsidR="000B65BD" w:rsidRPr="004D780C">
        <w:t xml:space="preserve"> </w:t>
      </w:r>
      <w:r w:rsidR="000B65BD" w:rsidRPr="004D780C">
        <w:br/>
        <w:t xml:space="preserve">МО </w:t>
      </w:r>
      <w:proofErr w:type="spellStart"/>
      <w:proofErr w:type="gramStart"/>
      <w:r w:rsidR="000B65BD" w:rsidRPr="004D780C">
        <w:t>МО</w:t>
      </w:r>
      <w:proofErr w:type="spellEnd"/>
      <w:proofErr w:type="gramEnd"/>
      <w:r w:rsidR="000B65BD" w:rsidRPr="004D780C">
        <w:t xml:space="preserve"> </w:t>
      </w:r>
      <w:r w:rsidR="00357DEC">
        <w:t>Невская застава</w:t>
      </w:r>
      <w:r w:rsidR="000B65BD" w:rsidRPr="004D780C">
        <w:t xml:space="preserve"> на 20</w:t>
      </w:r>
      <w:r w:rsidR="003E6377">
        <w:t>2</w:t>
      </w:r>
      <w:r w:rsidR="00DC39EF">
        <w:t>2</w:t>
      </w:r>
      <w:r w:rsidR="000B65BD" w:rsidRPr="004D780C">
        <w:t xml:space="preserve"> -20</w:t>
      </w:r>
      <w:r w:rsidR="004E4DDA">
        <w:t>2</w:t>
      </w:r>
      <w:r w:rsidR="00DC39EF">
        <w:t>4</w:t>
      </w:r>
      <w:r w:rsidR="000B65BD" w:rsidRPr="004D780C">
        <w:t>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E10E79" w:rsidRDefault="00E10E79" w:rsidP="00E10E79">
      <w:pPr>
        <w:jc w:val="center"/>
      </w:pPr>
    </w:p>
    <w:p w:rsidR="00E10E79" w:rsidRDefault="00E10E79" w:rsidP="00E10E79">
      <w:pPr>
        <w:ind w:firstLine="709"/>
        <w:jc w:val="both"/>
      </w:pPr>
      <w:r>
        <w:t>О</w:t>
      </w:r>
      <w:r w:rsidRPr="007463BD">
        <w:t>сновны</w:t>
      </w:r>
      <w:r>
        <w:t>е</w:t>
      </w:r>
      <w:r w:rsidRPr="007463BD">
        <w:t xml:space="preserve"> параметр</w:t>
      </w:r>
      <w:r>
        <w:t>ы</w:t>
      </w:r>
      <w:r w:rsidRPr="007463BD">
        <w:t xml:space="preserve"> </w:t>
      </w:r>
      <w:r w:rsidR="00C50B6B">
        <w:t>Прогноза социально-экономического развития</w:t>
      </w:r>
      <w:r w:rsidRPr="007463BD">
        <w:t xml:space="preserve"> на 20</w:t>
      </w:r>
      <w:r w:rsidR="003E6377">
        <w:t>2</w:t>
      </w:r>
      <w:r w:rsidR="00DC39EF">
        <w:t>2</w:t>
      </w:r>
      <w:r w:rsidRPr="007463BD">
        <w:t xml:space="preserve"> год и на плановый период 20</w:t>
      </w:r>
      <w:r w:rsidR="00176711">
        <w:t>2</w:t>
      </w:r>
      <w:r w:rsidR="00DC39EF">
        <w:t>3</w:t>
      </w:r>
      <w:r w:rsidR="00AF7B04">
        <w:t xml:space="preserve"> </w:t>
      </w:r>
      <w:r w:rsidRPr="007463BD">
        <w:t>и 20</w:t>
      </w:r>
      <w:r w:rsidR="004E4DDA">
        <w:t>2</w:t>
      </w:r>
      <w:r w:rsidR="00DC39EF">
        <w:t>4</w:t>
      </w:r>
      <w:r w:rsidRPr="007463BD">
        <w:t xml:space="preserve"> годов </w:t>
      </w:r>
      <w:r>
        <w:t>разрабатываются исходя из динамики показателей за предыдущие годы</w:t>
      </w:r>
      <w:r w:rsidR="003D66B5">
        <w:t>, тенденций развития экономики и социальной сферы</w:t>
      </w:r>
      <w:r>
        <w:t xml:space="preserve">. </w:t>
      </w:r>
    </w:p>
    <w:p w:rsidR="00E10E79" w:rsidRDefault="003D66B5" w:rsidP="00E10E79">
      <w:pPr>
        <w:ind w:firstLine="709"/>
        <w:jc w:val="both"/>
      </w:pPr>
      <w:r>
        <w:t xml:space="preserve">Прогноз разработан на фоне ухудшения общей экономической </w:t>
      </w:r>
      <w:proofErr w:type="gramStart"/>
      <w:r>
        <w:t>ситуации</w:t>
      </w:r>
      <w:proofErr w:type="gramEnd"/>
      <w:r>
        <w:t xml:space="preserve">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инфекции, снижения реальных доходов населения. </w:t>
      </w:r>
      <w:r w:rsidR="000E7900">
        <w:t>С 2021 год</w:t>
      </w:r>
      <w:r w:rsidR="00E503BA">
        <w:t>а вступил в силу Закон Санкт-Петербурга  от 23.09.2020 года № 419-94</w:t>
      </w:r>
      <w:r w:rsidR="000E7900">
        <w:t xml:space="preserve"> </w:t>
      </w:r>
      <w:r w:rsidR="00E503BA">
        <w:t>«О межбюджетных трансфертах бюджетам внутригородских муниципальных образований Санкт-Петербурга из бюджета Санкт-Петербурга». Определ</w:t>
      </w:r>
      <w:r w:rsidR="00450A37">
        <w:t>ение</w:t>
      </w:r>
      <w:r w:rsidR="00E503BA">
        <w:t xml:space="preserve"> объем</w:t>
      </w:r>
      <w:r w:rsidR="00450A37">
        <w:t>а</w:t>
      </w:r>
      <w:r w:rsidR="00E503BA">
        <w:t xml:space="preserve"> и распределение между муниципальными образованиями дотаций на выравнивание бюджетной обеспеченности муниципальных образований осуществляются в соответствии с Порядком определения объема и распределения дотаций на выравнивание бюджетной обеспеченности внутригородских муниципальных образований Санкт-Петербурга</w:t>
      </w:r>
      <w:r w:rsidR="00450A37">
        <w:t>.</w:t>
      </w:r>
      <w:r w:rsidR="00450A37" w:rsidRPr="00450A37">
        <w:t xml:space="preserve"> </w:t>
      </w:r>
      <w:r w:rsidR="00450A37">
        <w:t xml:space="preserve">Объем и распределение между муниципальными образованиями дотаций на выравнивание бюджетной обеспеченности муниципальных образований утверждаются законом Санкт-Петербурга о бюджете Санкт-Петербурга на очередной финансовый год и на плановый период. </w:t>
      </w:r>
      <w:r w:rsidR="00AD4CBE">
        <w:t>Динамика поступлений доходов за период 2018-2021 годы:</w:t>
      </w:r>
    </w:p>
    <w:p w:rsidR="00AD4CBE" w:rsidRDefault="00AD4CBE" w:rsidP="00E10E79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AD4CBE" w:rsidTr="00AD4CBE"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Год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Поступление доходов без учета субвенций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% к предыдущему пери</w:t>
            </w:r>
            <w:r w:rsidR="00097301">
              <w:t>о</w:t>
            </w:r>
            <w:r>
              <w:t>ду</w:t>
            </w:r>
          </w:p>
        </w:tc>
      </w:tr>
      <w:tr w:rsidR="00AD4CBE" w:rsidTr="00AD4CBE"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84547,3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</w:p>
        </w:tc>
      </w:tr>
      <w:tr w:rsidR="00AD4CBE" w:rsidTr="00AD4CBE"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80136,7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95%</w:t>
            </w:r>
          </w:p>
        </w:tc>
      </w:tr>
      <w:tr w:rsidR="00AD4CBE" w:rsidTr="00AD4CBE"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71021,1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89%</w:t>
            </w:r>
          </w:p>
        </w:tc>
      </w:tr>
      <w:tr w:rsidR="00AD4CBE" w:rsidTr="00040FCD">
        <w:tc>
          <w:tcPr>
            <w:tcW w:w="3190" w:type="dxa"/>
          </w:tcPr>
          <w:p w:rsidR="00AD4CBE" w:rsidRDefault="00AD4CBE" w:rsidP="00040FCD">
            <w:pPr>
              <w:jc w:val="both"/>
            </w:pPr>
            <w:r>
              <w:t>2021 (ожидаемое исполнение)</w:t>
            </w:r>
          </w:p>
        </w:tc>
        <w:tc>
          <w:tcPr>
            <w:tcW w:w="3190" w:type="dxa"/>
          </w:tcPr>
          <w:p w:rsidR="00AD4CBE" w:rsidRDefault="00AD4CBE" w:rsidP="00040FCD">
            <w:pPr>
              <w:jc w:val="both"/>
            </w:pPr>
            <w:r>
              <w:t>64017,7</w:t>
            </w:r>
          </w:p>
        </w:tc>
        <w:tc>
          <w:tcPr>
            <w:tcW w:w="3190" w:type="dxa"/>
          </w:tcPr>
          <w:p w:rsidR="00AD4CBE" w:rsidRDefault="00AD4CBE" w:rsidP="00040FCD">
            <w:pPr>
              <w:jc w:val="both"/>
            </w:pPr>
            <w:r>
              <w:t>91%</w:t>
            </w:r>
          </w:p>
        </w:tc>
      </w:tr>
      <w:tr w:rsidR="00AD4CBE" w:rsidTr="00AD4CBE"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2022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69286,3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109%</w:t>
            </w:r>
          </w:p>
        </w:tc>
      </w:tr>
      <w:tr w:rsidR="00AD4CBE" w:rsidTr="00AD4CBE">
        <w:tc>
          <w:tcPr>
            <w:tcW w:w="3190" w:type="dxa"/>
          </w:tcPr>
          <w:p w:rsidR="00AD4CBE" w:rsidRDefault="00AD4CBE" w:rsidP="00AD4CBE">
            <w:pPr>
              <w:jc w:val="both"/>
            </w:pPr>
            <w:r>
              <w:t xml:space="preserve">2023 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71186,5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103%</w:t>
            </w:r>
          </w:p>
        </w:tc>
      </w:tr>
      <w:tr w:rsidR="00AD4CBE" w:rsidTr="00AD4CBE">
        <w:tc>
          <w:tcPr>
            <w:tcW w:w="3190" w:type="dxa"/>
          </w:tcPr>
          <w:p w:rsidR="00AD4CBE" w:rsidRDefault="00AD4CBE" w:rsidP="00AD4CBE">
            <w:pPr>
              <w:jc w:val="both"/>
            </w:pPr>
            <w:r>
              <w:t>2024</w:t>
            </w:r>
          </w:p>
        </w:tc>
        <w:tc>
          <w:tcPr>
            <w:tcW w:w="3190" w:type="dxa"/>
          </w:tcPr>
          <w:p w:rsidR="00AD4CBE" w:rsidRDefault="00AD4CBE" w:rsidP="00E10E79">
            <w:pPr>
              <w:jc w:val="both"/>
            </w:pPr>
            <w:r>
              <w:t>73962,9</w:t>
            </w:r>
          </w:p>
        </w:tc>
        <w:tc>
          <w:tcPr>
            <w:tcW w:w="3190" w:type="dxa"/>
          </w:tcPr>
          <w:p w:rsidR="00AD4CBE" w:rsidRDefault="00097301" w:rsidP="00E10E79">
            <w:pPr>
              <w:jc w:val="both"/>
            </w:pPr>
            <w:r>
              <w:t>104%</w:t>
            </w:r>
          </w:p>
        </w:tc>
      </w:tr>
    </w:tbl>
    <w:p w:rsidR="00AD4CBE" w:rsidRPr="00AD4CBE" w:rsidRDefault="00AD4CBE" w:rsidP="00E10E79">
      <w:pPr>
        <w:ind w:firstLine="709"/>
        <w:jc w:val="both"/>
        <w:rPr>
          <w:b/>
        </w:rPr>
      </w:pPr>
    </w:p>
    <w:p w:rsidR="00097301" w:rsidRDefault="00097301" w:rsidP="00E10E79">
      <w:pPr>
        <w:ind w:firstLine="709"/>
        <w:jc w:val="both"/>
      </w:pPr>
      <w:r>
        <w:t>Значительное уменьшение поступлений доходов сказывается на сокращении социальных программ в 2022-2024 годах.</w:t>
      </w:r>
    </w:p>
    <w:p w:rsidR="00E10E79" w:rsidRPr="00CB774F" w:rsidRDefault="00097301" w:rsidP="00E10E79">
      <w:pPr>
        <w:ind w:firstLine="709"/>
        <w:jc w:val="both"/>
      </w:pPr>
      <w:r>
        <w:t xml:space="preserve">  </w:t>
      </w:r>
      <w:r w:rsidR="00E10E79" w:rsidRPr="00CB774F">
        <w:t xml:space="preserve">Целью </w:t>
      </w:r>
      <w:r w:rsidR="003D66B5">
        <w:t>социально-</w:t>
      </w:r>
      <w:r w:rsidR="00090E23">
        <w:t>э</w:t>
      </w:r>
      <w:r w:rsidR="003D66B5">
        <w:t>кономического развития муниципального образования</w:t>
      </w:r>
      <w:r w:rsidR="00E10E79" w:rsidRPr="00CB774F">
        <w:t xml:space="preserve"> является обеспечение устойчивости бюджета внутригородского муниципального образования Санкт-Петербурга муниципальный округ </w:t>
      </w:r>
      <w:r w:rsidR="00E10E79">
        <w:t>Невская застава</w:t>
      </w:r>
      <w:r w:rsidR="00E10E79" w:rsidRPr="00CB774F">
        <w:t xml:space="preserve">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</w:t>
      </w:r>
      <w:r w:rsidR="00E778CB">
        <w:t>а в процессе его исполнения.</w:t>
      </w:r>
    </w:p>
    <w:p w:rsidR="00E10E79" w:rsidRDefault="00E10E79" w:rsidP="00E10E79"/>
    <w:p w:rsidR="004D780C" w:rsidRDefault="004B64FE" w:rsidP="006A49C8">
      <w:pPr>
        <w:ind w:firstLine="709"/>
        <w:jc w:val="center"/>
      </w:pPr>
      <w:r>
        <w:t>Сопоставление с ранее утвержденными параметрами</w:t>
      </w:r>
      <w:r w:rsidR="006A49C8">
        <w:t xml:space="preserve"> прогноза доходов и расходов</w:t>
      </w:r>
    </w:p>
    <w:p w:rsidR="006A49C8" w:rsidRDefault="006A49C8" w:rsidP="00B811E4">
      <w:pPr>
        <w:spacing w:after="120"/>
        <w:ind w:firstLine="709"/>
        <w:jc w:val="right"/>
      </w:pPr>
      <w:r>
        <w:t>тыс. руб.</w:t>
      </w:r>
    </w:p>
    <w:p w:rsidR="00E8523C" w:rsidRDefault="00E8523C" w:rsidP="006A49C8">
      <w:pPr>
        <w:ind w:firstLine="709"/>
        <w:jc w:val="center"/>
        <w:rPr>
          <w:i/>
        </w:rPr>
      </w:pP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F05289" w:rsidRPr="00965369" w:rsidTr="00D33AD3">
        <w:trPr>
          <w:jc w:val="center"/>
        </w:trPr>
        <w:tc>
          <w:tcPr>
            <w:tcW w:w="1356" w:type="dxa"/>
            <w:vMerge w:val="restart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F05289" w:rsidRPr="00845009" w:rsidRDefault="00F05289" w:rsidP="00E778CB">
            <w:pPr>
              <w:jc w:val="center"/>
            </w:pPr>
            <w:r w:rsidRPr="00845009">
              <w:t>20</w:t>
            </w:r>
            <w:r w:rsidR="0071673B">
              <w:t>2</w:t>
            </w:r>
            <w:r w:rsidR="00E778CB">
              <w:t>2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F05289" w:rsidRPr="00845009" w:rsidRDefault="00F05289" w:rsidP="00E778CB">
            <w:pPr>
              <w:jc w:val="center"/>
            </w:pPr>
            <w:r w:rsidRPr="00845009">
              <w:t>20</w:t>
            </w:r>
            <w:r>
              <w:t>2</w:t>
            </w:r>
            <w:r w:rsidR="00E778CB">
              <w:t>3</w:t>
            </w:r>
            <w:r w:rsidRPr="00845009">
              <w:t>год</w:t>
            </w:r>
          </w:p>
        </w:tc>
      </w:tr>
      <w:tr w:rsidR="00F05289" w:rsidRPr="00965369" w:rsidTr="00D33AD3">
        <w:trPr>
          <w:jc w:val="center"/>
        </w:trPr>
        <w:tc>
          <w:tcPr>
            <w:tcW w:w="1356" w:type="dxa"/>
            <w:vMerge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F05289" w:rsidRPr="00965369" w:rsidRDefault="00F05289" w:rsidP="00E778C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 xml:space="preserve">прогнозу доходов, расходов </w:t>
            </w:r>
            <w:r w:rsidRPr="00965369">
              <w:rPr>
                <w:sz w:val="20"/>
                <w:szCs w:val="20"/>
              </w:rPr>
              <w:t>на 20</w:t>
            </w:r>
            <w:r w:rsidR="00C50B6B"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F05289" w:rsidRPr="00965369" w:rsidRDefault="00F05289" w:rsidP="00E778C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71673B"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4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F05289" w:rsidRPr="00965369" w:rsidRDefault="00F05289" w:rsidP="00E778C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C50B6B"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F05289" w:rsidRPr="00965369" w:rsidRDefault="00F05289" w:rsidP="00E778C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</w:t>
            </w:r>
            <w:r w:rsidR="0071673B"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E778CB">
              <w:rPr>
                <w:sz w:val="20"/>
                <w:szCs w:val="20"/>
              </w:rPr>
              <w:t>4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F05289" w:rsidRPr="00845009" w:rsidRDefault="00E778CB" w:rsidP="0071673B">
            <w:pPr>
              <w:jc w:val="both"/>
            </w:pPr>
            <w:r>
              <w:t>83500,0</w:t>
            </w:r>
          </w:p>
        </w:tc>
        <w:tc>
          <w:tcPr>
            <w:tcW w:w="1602" w:type="dxa"/>
          </w:tcPr>
          <w:p w:rsidR="00F05289" w:rsidRPr="00845009" w:rsidRDefault="00E778CB" w:rsidP="00D33AD3">
            <w:pPr>
              <w:jc w:val="both"/>
            </w:pPr>
            <w:r>
              <w:t>83900,0</w:t>
            </w:r>
          </w:p>
        </w:tc>
        <w:tc>
          <w:tcPr>
            <w:tcW w:w="1220" w:type="dxa"/>
          </w:tcPr>
          <w:p w:rsidR="00F05289" w:rsidRPr="00845009" w:rsidRDefault="00E778CB" w:rsidP="00C50B6B">
            <w:pPr>
              <w:jc w:val="both"/>
            </w:pPr>
            <w:r>
              <w:t>+400,0</w:t>
            </w:r>
          </w:p>
        </w:tc>
        <w:tc>
          <w:tcPr>
            <w:tcW w:w="1631" w:type="dxa"/>
          </w:tcPr>
          <w:p w:rsidR="00F05289" w:rsidRPr="00845009" w:rsidRDefault="00E778CB" w:rsidP="00D33AD3">
            <w:pPr>
              <w:jc w:val="both"/>
            </w:pPr>
            <w:r>
              <w:t>86700,0</w:t>
            </w:r>
          </w:p>
        </w:tc>
        <w:tc>
          <w:tcPr>
            <w:tcW w:w="1511" w:type="dxa"/>
          </w:tcPr>
          <w:p w:rsidR="00F05289" w:rsidRPr="00845009" w:rsidRDefault="00E778CB" w:rsidP="0071673B">
            <w:pPr>
              <w:jc w:val="both"/>
            </w:pPr>
            <w:r>
              <w:t>86400,0</w:t>
            </w:r>
          </w:p>
        </w:tc>
        <w:tc>
          <w:tcPr>
            <w:tcW w:w="1388" w:type="dxa"/>
          </w:tcPr>
          <w:p w:rsidR="00F05289" w:rsidRPr="00845009" w:rsidRDefault="00E778CB" w:rsidP="00D33AD3">
            <w:pPr>
              <w:jc w:val="both"/>
            </w:pPr>
            <w:r>
              <w:t>-300,0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F05289" w:rsidRPr="00845009" w:rsidRDefault="00E778CB" w:rsidP="0071673B">
            <w:pPr>
              <w:jc w:val="both"/>
            </w:pPr>
            <w:r>
              <w:t>83500,0</w:t>
            </w:r>
          </w:p>
        </w:tc>
        <w:tc>
          <w:tcPr>
            <w:tcW w:w="1602" w:type="dxa"/>
          </w:tcPr>
          <w:p w:rsidR="00F05289" w:rsidRPr="00845009" w:rsidRDefault="00E778CB" w:rsidP="00D33AD3">
            <w:pPr>
              <w:jc w:val="both"/>
            </w:pPr>
            <w:r>
              <w:t>84000,0</w:t>
            </w:r>
          </w:p>
        </w:tc>
        <w:tc>
          <w:tcPr>
            <w:tcW w:w="1220" w:type="dxa"/>
          </w:tcPr>
          <w:p w:rsidR="00F05289" w:rsidRPr="00845009" w:rsidRDefault="00E778CB" w:rsidP="00C50B6B">
            <w:pPr>
              <w:jc w:val="both"/>
            </w:pPr>
            <w:r>
              <w:t>+500,0</w:t>
            </w:r>
          </w:p>
        </w:tc>
        <w:tc>
          <w:tcPr>
            <w:tcW w:w="1631" w:type="dxa"/>
          </w:tcPr>
          <w:p w:rsidR="00F05289" w:rsidRPr="00845009" w:rsidRDefault="00E778CB" w:rsidP="00D33AD3">
            <w:pPr>
              <w:jc w:val="both"/>
            </w:pPr>
            <w:r>
              <w:t>86700,0</w:t>
            </w:r>
          </w:p>
        </w:tc>
        <w:tc>
          <w:tcPr>
            <w:tcW w:w="1511" w:type="dxa"/>
          </w:tcPr>
          <w:p w:rsidR="00F05289" w:rsidRPr="00845009" w:rsidRDefault="00E778CB" w:rsidP="0071673B">
            <w:pPr>
              <w:jc w:val="both"/>
            </w:pPr>
            <w:r>
              <w:t>86400,0</w:t>
            </w:r>
          </w:p>
        </w:tc>
        <w:tc>
          <w:tcPr>
            <w:tcW w:w="1388" w:type="dxa"/>
          </w:tcPr>
          <w:p w:rsidR="00F05289" w:rsidRPr="00845009" w:rsidRDefault="00E778CB" w:rsidP="00D33AD3">
            <w:pPr>
              <w:jc w:val="both"/>
            </w:pPr>
            <w:r>
              <w:t>-300,0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C50B6B">
            <w:pPr>
              <w:jc w:val="both"/>
            </w:pPr>
            <w:r w:rsidRPr="00845009">
              <w:lastRenderedPageBreak/>
              <w:t>Дефици</w:t>
            </w:r>
            <w:proofErr w:type="gramStart"/>
            <w:r w:rsidRPr="00845009">
              <w:t>т</w:t>
            </w:r>
            <w:r w:rsidR="00C50B6B">
              <w:t>(</w:t>
            </w:r>
            <w:proofErr w:type="gramEnd"/>
            <w:r w:rsidR="00C50B6B">
              <w:t>-)</w:t>
            </w:r>
            <w:r w:rsidRPr="00845009">
              <w:t xml:space="preserve"> </w:t>
            </w:r>
            <w:r w:rsidRPr="00845009">
              <w:br/>
            </w:r>
            <w:proofErr w:type="spellStart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 w:rsidRPr="00845009">
              <w:br/>
            </w:r>
            <w:r>
              <w:t>0</w:t>
            </w:r>
          </w:p>
        </w:tc>
        <w:tc>
          <w:tcPr>
            <w:tcW w:w="1602" w:type="dxa"/>
          </w:tcPr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Pr="00845009" w:rsidRDefault="00E778CB" w:rsidP="00D33AD3">
            <w:pPr>
              <w:jc w:val="both"/>
            </w:pPr>
            <w:r>
              <w:t>100,0</w:t>
            </w:r>
          </w:p>
        </w:tc>
        <w:tc>
          <w:tcPr>
            <w:tcW w:w="1220" w:type="dxa"/>
          </w:tcPr>
          <w:p w:rsidR="00C50B6B" w:rsidRDefault="00C50B6B" w:rsidP="00D33AD3">
            <w:pPr>
              <w:jc w:val="both"/>
            </w:pPr>
          </w:p>
          <w:p w:rsidR="00C50B6B" w:rsidRDefault="00C50B6B" w:rsidP="00D33AD3">
            <w:pPr>
              <w:jc w:val="both"/>
            </w:pPr>
          </w:p>
          <w:p w:rsidR="00F05289" w:rsidRPr="00845009" w:rsidRDefault="00C50B6B" w:rsidP="00D33AD3">
            <w:pPr>
              <w:jc w:val="both"/>
            </w:pPr>
            <w:r>
              <w:t>0</w:t>
            </w:r>
          </w:p>
        </w:tc>
        <w:tc>
          <w:tcPr>
            <w:tcW w:w="1631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F05289" w:rsidRPr="00845009" w:rsidRDefault="00F05289" w:rsidP="00C50B6B">
            <w:pPr>
              <w:jc w:val="both"/>
            </w:pPr>
            <w:r>
              <w:br/>
            </w:r>
            <w:r>
              <w:br/>
              <w:t>0</w:t>
            </w:r>
          </w:p>
        </w:tc>
      </w:tr>
    </w:tbl>
    <w:p w:rsidR="00F05289" w:rsidRPr="00F05289" w:rsidRDefault="00F05289" w:rsidP="00F05289">
      <w:pPr>
        <w:ind w:firstLine="709"/>
      </w:pPr>
    </w:p>
    <w:p w:rsidR="007B6FCC" w:rsidRPr="007B6FCC" w:rsidRDefault="007B6FCC" w:rsidP="007B6FCC">
      <w:pPr>
        <w:spacing w:line="276" w:lineRule="auto"/>
        <w:jc w:val="both"/>
      </w:pPr>
      <w:r>
        <w:t>Необходимо учесть существенные различия при подготовке П</w:t>
      </w:r>
      <w:r w:rsidRPr="007B6FCC">
        <w:t xml:space="preserve">рогноза социально-экономического развития </w:t>
      </w:r>
      <w:r>
        <w:t>на 202</w:t>
      </w:r>
      <w:r w:rsidR="00E778CB">
        <w:t>2</w:t>
      </w:r>
      <w:r>
        <w:t>-202</w:t>
      </w:r>
      <w:r w:rsidR="00E778CB">
        <w:t>4годы.</w:t>
      </w:r>
      <w:r>
        <w:t xml:space="preserve">  В</w:t>
      </w:r>
      <w:r w:rsidRPr="007B6FCC">
        <w:t>нешние и внутренние условия развития российской экономики существенно поменялись</w:t>
      </w:r>
      <w:r>
        <w:t>, а как следствие изменились и основные параметры бюджета муниципального образования</w:t>
      </w:r>
      <w:r w:rsidRPr="007B6FCC">
        <w:t xml:space="preserve">. Распространение новой </w:t>
      </w:r>
      <w:proofErr w:type="spellStart"/>
      <w:r w:rsidRPr="007B6FCC">
        <w:t>коронавирусной</w:t>
      </w:r>
      <w:proofErr w:type="spellEnd"/>
      <w:r w:rsidRPr="007B6FCC">
        <w:t xml:space="preserve">  инфекции стало масштабным вызовом и для  экономики. Траектория развития в кратко и среднесрочной перспективе будет определяться не только экономическими, но и эпидемиологическими факторами и в связи с этим характеризуется повышенной степенью неопределенности.</w:t>
      </w:r>
      <w:r>
        <w:t xml:space="preserve"> </w:t>
      </w:r>
      <w:r w:rsidRPr="007B6FCC">
        <w:t>Однако главным в деятельности муниципального образования является повышение качества жизни человека</w:t>
      </w:r>
    </w:p>
    <w:p w:rsidR="007B6FCC" w:rsidRDefault="007B6FCC" w:rsidP="007B6FCC">
      <w:pPr>
        <w:ind w:firstLine="709"/>
      </w:pPr>
    </w:p>
    <w:p w:rsidR="006A49C8" w:rsidRDefault="006A49C8" w:rsidP="006A49C8">
      <w:pPr>
        <w:ind w:firstLine="709"/>
        <w:jc w:val="center"/>
      </w:pPr>
      <w:r w:rsidRPr="00E8523C">
        <w:t>Доходы</w:t>
      </w:r>
    </w:p>
    <w:p w:rsidR="00DB05DF" w:rsidRPr="00E8523C" w:rsidRDefault="00DB05DF" w:rsidP="006A49C8">
      <w:pPr>
        <w:ind w:firstLine="709"/>
        <w:jc w:val="center"/>
      </w:pPr>
    </w:p>
    <w:p w:rsidR="00895534" w:rsidRDefault="004B64FE" w:rsidP="00895534">
      <w:pPr>
        <w:jc w:val="both"/>
      </w:pPr>
      <w:proofErr w:type="gramStart"/>
      <w:r w:rsidRPr="00924C66">
        <w:t>Уточнение объема доходов</w:t>
      </w:r>
      <w:r w:rsidR="00C236C5">
        <w:t xml:space="preserve"> на </w:t>
      </w:r>
      <w:r w:rsidRPr="00924C66">
        <w:t xml:space="preserve"> 20</w:t>
      </w:r>
      <w:r w:rsidR="0071673B">
        <w:t>2</w:t>
      </w:r>
      <w:r w:rsidR="00E778CB">
        <w:t>2</w:t>
      </w:r>
      <w:r w:rsidRPr="00924C66">
        <w:t xml:space="preserve"> год по прогнозу доходов  на 20</w:t>
      </w:r>
      <w:r w:rsidR="0071673B">
        <w:t>2</w:t>
      </w:r>
      <w:r w:rsidR="00E778CB">
        <w:t>2</w:t>
      </w:r>
      <w:r w:rsidRPr="00924C66">
        <w:t xml:space="preserve"> год и плановый период на 20</w:t>
      </w:r>
      <w:r w:rsidR="00F05289">
        <w:t>2</w:t>
      </w:r>
      <w:r w:rsidR="00E778CB">
        <w:t>3</w:t>
      </w:r>
      <w:r w:rsidRPr="00924C66">
        <w:t>-20</w:t>
      </w:r>
      <w:r w:rsidR="00C236C5">
        <w:t>2</w:t>
      </w:r>
      <w:r w:rsidR="00E778CB">
        <w:t>4</w:t>
      </w:r>
      <w:r w:rsidRPr="00924C66">
        <w:t xml:space="preserve"> годы произведено с учетом фактического поступления доходов в 20</w:t>
      </w:r>
      <w:r w:rsidR="004E6D54">
        <w:t>2</w:t>
      </w:r>
      <w:r w:rsidR="00E778CB">
        <w:t>1</w:t>
      </w:r>
      <w:r w:rsidRPr="00924C66">
        <w:t xml:space="preserve"> году</w:t>
      </w:r>
      <w:r w:rsidR="004E6D54">
        <w:t xml:space="preserve">, в соответствии с  </w:t>
      </w:r>
      <w:r w:rsidR="004E6D54" w:rsidRPr="00C014D8">
        <w:rPr>
          <w:color w:val="000000"/>
        </w:rPr>
        <w:t>переч</w:t>
      </w:r>
      <w:r w:rsidR="004E6D54">
        <w:rPr>
          <w:color w:val="000000"/>
        </w:rPr>
        <w:t>нем</w:t>
      </w:r>
      <w:r w:rsidR="004E6D54" w:rsidRPr="00C014D8">
        <w:rPr>
          <w:color w:val="000000"/>
        </w:rPr>
        <w:t xml:space="preserve"> источников доходов бюджетов внутригородских муниципальных образований Санкт-Петербурга</w:t>
      </w:r>
      <w:r w:rsidR="004E6D54">
        <w:rPr>
          <w:color w:val="000000"/>
        </w:rPr>
        <w:t xml:space="preserve">, </w:t>
      </w:r>
      <w:r w:rsidR="004E6D54" w:rsidRPr="00C014D8">
        <w:rPr>
          <w:color w:val="000000"/>
        </w:rPr>
        <w:t xml:space="preserve"> </w:t>
      </w:r>
      <w:r w:rsidR="00AA0A8A">
        <w:rPr>
          <w:color w:val="000000" w:themeColor="text1"/>
        </w:rPr>
        <w:t>р</w:t>
      </w:r>
      <w:r w:rsidR="00AA0A8A" w:rsidRPr="00A253B2">
        <w:rPr>
          <w:color w:val="000000" w:themeColor="text1"/>
        </w:rPr>
        <w:t>аспределени</w:t>
      </w:r>
      <w:r w:rsidR="00AA0A8A">
        <w:rPr>
          <w:color w:val="000000" w:themeColor="text1"/>
        </w:rPr>
        <w:t xml:space="preserve">я </w:t>
      </w:r>
      <w:r w:rsidR="00AA0A8A" w:rsidRPr="00A253B2">
        <w:rPr>
          <w:color w:val="000000" w:themeColor="text1"/>
        </w:rPr>
        <w:t xml:space="preserve"> дотаций на выравнивание бюджетной обеспеченности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внутригородских муниципальных образований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города федерального значения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Санкт-Петербурга</w:t>
      </w:r>
      <w:r w:rsidR="00AA0A8A">
        <w:rPr>
          <w:color w:val="000000" w:themeColor="text1"/>
        </w:rPr>
        <w:t xml:space="preserve"> и р</w:t>
      </w:r>
      <w:r w:rsidR="00AA0A8A" w:rsidRPr="00A253B2">
        <w:rPr>
          <w:color w:val="000000" w:themeColor="text1"/>
        </w:rPr>
        <w:t>аспределени</w:t>
      </w:r>
      <w:r w:rsidR="00AA0A8A">
        <w:rPr>
          <w:color w:val="000000" w:themeColor="text1"/>
        </w:rPr>
        <w:t xml:space="preserve">я </w:t>
      </w:r>
      <w:r w:rsidR="00AA0A8A" w:rsidRPr="00A253B2">
        <w:rPr>
          <w:color w:val="000000" w:themeColor="text1"/>
        </w:rPr>
        <w:t xml:space="preserve"> субвенций бюджетам внутригородских муниципальных образований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города федерального</w:t>
      </w:r>
      <w:proofErr w:type="gramEnd"/>
      <w:r w:rsidR="00AA0A8A" w:rsidRPr="00A253B2">
        <w:rPr>
          <w:color w:val="000000" w:themeColor="text1"/>
        </w:rPr>
        <w:t xml:space="preserve"> значения Санкт-Петербурга на исполнение органами местного самоуправления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в Санкт-Петербурге отдельного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государственного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полномочия</w:t>
      </w:r>
      <w:r w:rsidR="00AA0A8A">
        <w:rPr>
          <w:color w:val="000000" w:themeColor="text1"/>
        </w:rPr>
        <w:t xml:space="preserve"> </w:t>
      </w:r>
      <w:r w:rsidR="00AA0A8A" w:rsidRPr="00A253B2">
        <w:rPr>
          <w:color w:val="000000" w:themeColor="text1"/>
        </w:rPr>
        <w:t>Санкт-Петербурга</w:t>
      </w:r>
      <w:r w:rsidR="00AA0A8A">
        <w:rPr>
          <w:color w:val="000000" w:themeColor="text1"/>
        </w:rPr>
        <w:t xml:space="preserve"> в соответствии с проектом Закона</w:t>
      </w:r>
      <w:proofErr w:type="gramStart"/>
      <w:r w:rsidR="00AA0A8A">
        <w:rPr>
          <w:color w:val="000000" w:themeColor="text1"/>
        </w:rPr>
        <w:t xml:space="preserve"> С</w:t>
      </w:r>
      <w:proofErr w:type="gramEnd"/>
      <w:r w:rsidR="00AA0A8A">
        <w:rPr>
          <w:color w:val="000000" w:themeColor="text1"/>
        </w:rPr>
        <w:t xml:space="preserve">анкт- </w:t>
      </w:r>
      <w:r w:rsidR="00AA0A8A" w:rsidRPr="00786E1D">
        <w:rPr>
          <w:color w:val="000000" w:themeColor="text1"/>
        </w:rPr>
        <w:t>Петербурга</w:t>
      </w:r>
      <w:r w:rsidR="00AA0A8A">
        <w:rPr>
          <w:color w:val="000000" w:themeColor="text1"/>
        </w:rPr>
        <w:t xml:space="preserve"> «О бюджете Санкт-Петербурга </w:t>
      </w:r>
      <w:r w:rsidR="00AA0A8A" w:rsidRPr="00786E1D">
        <w:rPr>
          <w:color w:val="000000" w:themeColor="text1"/>
        </w:rPr>
        <w:t xml:space="preserve"> на 202</w:t>
      </w:r>
      <w:r w:rsidR="00AA0A8A">
        <w:rPr>
          <w:color w:val="000000" w:themeColor="text1"/>
        </w:rPr>
        <w:t>2</w:t>
      </w:r>
      <w:r w:rsidR="00AA0A8A" w:rsidRPr="00786E1D">
        <w:rPr>
          <w:color w:val="000000" w:themeColor="text1"/>
        </w:rPr>
        <w:t xml:space="preserve"> год и на плановый период 202</w:t>
      </w:r>
      <w:r w:rsidR="00AA0A8A">
        <w:rPr>
          <w:color w:val="000000" w:themeColor="text1"/>
        </w:rPr>
        <w:t>3</w:t>
      </w:r>
      <w:r w:rsidR="00AA0A8A" w:rsidRPr="00786E1D">
        <w:rPr>
          <w:color w:val="000000" w:themeColor="text1"/>
        </w:rPr>
        <w:t xml:space="preserve"> и 202</w:t>
      </w:r>
      <w:r w:rsidR="00AA0A8A">
        <w:rPr>
          <w:color w:val="000000" w:themeColor="text1"/>
        </w:rPr>
        <w:t>4</w:t>
      </w:r>
      <w:r w:rsidR="00AA0A8A" w:rsidRPr="00786E1D">
        <w:rPr>
          <w:color w:val="000000" w:themeColor="text1"/>
        </w:rPr>
        <w:t xml:space="preserve"> годов</w:t>
      </w:r>
      <w:r w:rsidR="00AA0A8A">
        <w:rPr>
          <w:color w:val="000000" w:themeColor="text1"/>
        </w:rPr>
        <w:t>.</w:t>
      </w:r>
    </w:p>
    <w:p w:rsidR="00DB05DF" w:rsidRDefault="004B64FE" w:rsidP="00DB05DF">
      <w:pPr>
        <w:jc w:val="both"/>
      </w:pPr>
      <w:r w:rsidRPr="00924C66">
        <w:t>В 20</w:t>
      </w:r>
      <w:r w:rsidR="0071673B">
        <w:t>2</w:t>
      </w:r>
      <w:r w:rsidR="00DB05DF">
        <w:t>2</w:t>
      </w:r>
      <w:r w:rsidRPr="00924C66">
        <w:t xml:space="preserve"> году планируется </w:t>
      </w:r>
      <w:r w:rsidR="00DB05DF">
        <w:t>незначительное увеличение</w:t>
      </w:r>
      <w:r w:rsidRPr="00924C66">
        <w:t xml:space="preserve"> доходов</w:t>
      </w:r>
      <w:r w:rsidR="00DB05DF">
        <w:t>.</w:t>
      </w:r>
    </w:p>
    <w:p w:rsidR="00994BE5" w:rsidRDefault="00994BE5" w:rsidP="00DB05DF">
      <w:pPr>
        <w:jc w:val="both"/>
      </w:pPr>
      <w:r>
        <w:t xml:space="preserve"> </w:t>
      </w:r>
    </w:p>
    <w:p w:rsidR="005839F4" w:rsidRDefault="004B64FE" w:rsidP="004B64FE">
      <w:pPr>
        <w:ind w:firstLine="709"/>
        <w:jc w:val="center"/>
      </w:pPr>
      <w:r w:rsidRPr="00A8787F">
        <w:t>Расходы</w:t>
      </w:r>
    </w:p>
    <w:p w:rsidR="00DB05DF" w:rsidRPr="00A8787F" w:rsidRDefault="00DB05DF" w:rsidP="004B64FE">
      <w:pPr>
        <w:ind w:firstLine="709"/>
        <w:jc w:val="center"/>
      </w:pPr>
    </w:p>
    <w:p w:rsidR="004B64FE" w:rsidRDefault="004B64FE" w:rsidP="004B64FE">
      <w:pPr>
        <w:ind w:firstLine="709"/>
        <w:jc w:val="both"/>
      </w:pPr>
      <w:r w:rsidRPr="00A8787F">
        <w:t>Уточнение объема расходов 20</w:t>
      </w:r>
      <w:r w:rsidR="00E945F1">
        <w:t>2</w:t>
      </w:r>
      <w:r w:rsidR="00DB05DF">
        <w:t>2</w:t>
      </w:r>
      <w:r w:rsidRPr="00A8787F">
        <w:t xml:space="preserve"> года по прогнозу расходов </w:t>
      </w:r>
      <w:r w:rsidR="005839F4">
        <w:t xml:space="preserve">на </w:t>
      </w:r>
      <w:r w:rsidRPr="00A8787F">
        <w:t>20</w:t>
      </w:r>
      <w:r w:rsidR="00E945F1">
        <w:t>2</w:t>
      </w:r>
      <w:r w:rsidR="00DB05DF">
        <w:t>2</w:t>
      </w:r>
      <w:r w:rsidRPr="00A8787F">
        <w:t xml:space="preserve"> год и плановый период на 20</w:t>
      </w:r>
      <w:r w:rsidR="00F05289">
        <w:t>2</w:t>
      </w:r>
      <w:r w:rsidR="00DB05DF">
        <w:t>3</w:t>
      </w:r>
      <w:r w:rsidRPr="00A8787F">
        <w:t>-20</w:t>
      </w:r>
      <w:r w:rsidR="005839F4">
        <w:t>2</w:t>
      </w:r>
      <w:r w:rsidR="00DB05DF">
        <w:t>4</w:t>
      </w:r>
      <w:r w:rsidRPr="00A8787F">
        <w:t xml:space="preserve"> годы произведено для достижения сбалансированности бюджета в связи с планируемым поступлением доходов и переходящего остатка на счете бюджета. </w:t>
      </w:r>
      <w:r w:rsidR="00994BE5">
        <w:t>Расходы бюджета определены исходя из социально-экономической политики муниципального образования в рамках доходных возможностей бюджета</w:t>
      </w:r>
      <w:r w:rsidRPr="00A8787F">
        <w:t>.</w:t>
      </w:r>
    </w:p>
    <w:p w:rsidR="005839F4" w:rsidRDefault="005839F4" w:rsidP="005839F4">
      <w:pPr>
        <w:ind w:firstLine="708"/>
        <w:jc w:val="both"/>
      </w:pPr>
      <w:r w:rsidRPr="007420C0">
        <w:t xml:space="preserve">Объем </w:t>
      </w:r>
      <w:r>
        <w:t>расходов</w:t>
      </w:r>
      <w:r w:rsidRPr="007420C0">
        <w:t xml:space="preserve"> на 20</w:t>
      </w:r>
      <w:r w:rsidR="00E945F1">
        <w:t>2</w:t>
      </w:r>
      <w:r w:rsidR="00DB05DF">
        <w:t>2</w:t>
      </w:r>
      <w:r w:rsidRPr="007420C0">
        <w:t xml:space="preserve"> год учтен в соответствии с  </w:t>
      </w:r>
      <w:r w:rsidRPr="006B714E">
        <w:t>Расчет</w:t>
      </w:r>
      <w:r>
        <w:t>ами</w:t>
      </w:r>
      <w:r w:rsidRPr="006B714E">
        <w:t xml:space="preserve"> и обоснования</w:t>
      </w:r>
      <w:r>
        <w:t>ми</w:t>
      </w:r>
      <w:r w:rsidRPr="006B714E">
        <w:t xml:space="preserve"> по расходам проекта местного бюджета  на 20</w:t>
      </w:r>
      <w:r w:rsidR="00E945F1">
        <w:t>2</w:t>
      </w:r>
      <w:r w:rsidR="00DB05DF">
        <w:t>2</w:t>
      </w:r>
      <w:r w:rsidRPr="006B714E">
        <w:t xml:space="preserve"> год</w:t>
      </w:r>
      <w:r w:rsidRPr="007420C0">
        <w:t>.</w:t>
      </w:r>
    </w:p>
    <w:p w:rsidR="005839F4" w:rsidRDefault="005839F4" w:rsidP="005839F4">
      <w:pPr>
        <w:ind w:firstLine="708"/>
        <w:jc w:val="both"/>
      </w:pPr>
      <w:r>
        <w:t>О</w:t>
      </w:r>
      <w:r w:rsidRPr="00746E87">
        <w:t xml:space="preserve">бъем </w:t>
      </w:r>
      <w:r>
        <w:t>расходов</w:t>
      </w:r>
      <w:r w:rsidRPr="00746E87">
        <w:t xml:space="preserve"> на плановый период 20</w:t>
      </w:r>
      <w:r w:rsidR="001957CB">
        <w:t>2</w:t>
      </w:r>
      <w:r w:rsidR="00DB05DF">
        <w:t>3</w:t>
      </w:r>
      <w:r w:rsidRPr="00746E87">
        <w:t xml:space="preserve"> и 202</w:t>
      </w:r>
      <w:r w:rsidR="00DB05DF">
        <w:t>4</w:t>
      </w:r>
      <w:r w:rsidRPr="00746E87">
        <w:t xml:space="preserve"> годов</w:t>
      </w:r>
      <w:r>
        <w:t xml:space="preserve"> определен исходя из расходов, определенных в  </w:t>
      </w:r>
      <w:r w:rsidR="009A09E4">
        <w:t xml:space="preserve">муниципальных программах и </w:t>
      </w:r>
      <w:r>
        <w:t>ведомственных целевых программах и с учетом увеличения не</w:t>
      </w:r>
      <w:r w:rsidR="00F34CF1">
        <w:t xml:space="preserve"> </w:t>
      </w:r>
      <w:r>
        <w:t>программных расходов на величину индекса инфляции на соответствующий год.</w:t>
      </w:r>
    </w:p>
    <w:p w:rsidR="004B64FE" w:rsidRPr="00F36C7D" w:rsidRDefault="005839F4" w:rsidP="00994BE5">
      <w:pPr>
        <w:jc w:val="both"/>
        <w:rPr>
          <w:highlight w:val="yellow"/>
        </w:rPr>
      </w:pPr>
      <w:r>
        <w:tab/>
      </w:r>
    </w:p>
    <w:p w:rsidR="004B64FE" w:rsidRDefault="004B64FE" w:rsidP="004B64FE">
      <w:pPr>
        <w:ind w:firstLine="709"/>
        <w:jc w:val="center"/>
      </w:pPr>
      <w:r w:rsidRPr="00A8787F">
        <w:t>Дефицит бюджета</w:t>
      </w:r>
    </w:p>
    <w:p w:rsidR="00DB05DF" w:rsidRPr="00A8787F" w:rsidRDefault="00DB05DF" w:rsidP="004B64FE">
      <w:pPr>
        <w:ind w:firstLine="709"/>
        <w:jc w:val="center"/>
      </w:pPr>
    </w:p>
    <w:p w:rsidR="006478AA" w:rsidRPr="0098458F" w:rsidRDefault="00F86CCC" w:rsidP="00B811E4">
      <w:pPr>
        <w:ind w:firstLine="709"/>
        <w:jc w:val="both"/>
        <w:rPr>
          <w:color w:val="000000" w:themeColor="text1"/>
          <w:sz w:val="22"/>
          <w:szCs w:val="22"/>
        </w:rPr>
      </w:pPr>
      <w:r>
        <w:t>Д</w:t>
      </w:r>
      <w:r w:rsidR="004B64FE" w:rsidRPr="00A8787F">
        <w:t xml:space="preserve">ефицита бюджета </w:t>
      </w:r>
      <w:r>
        <w:t xml:space="preserve"> </w:t>
      </w:r>
      <w:r w:rsidR="00DB05DF">
        <w:t xml:space="preserve">на 2022 год составляет 100,0 тыс. рублей, на 20203,2024 годы </w:t>
      </w:r>
      <w:r>
        <w:t xml:space="preserve"> без изменений, </w:t>
      </w: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26FB"/>
    <w:rsid w:val="00040F8F"/>
    <w:rsid w:val="000672C8"/>
    <w:rsid w:val="00075AB6"/>
    <w:rsid w:val="00090E23"/>
    <w:rsid w:val="00097301"/>
    <w:rsid w:val="000B3A1D"/>
    <w:rsid w:val="000B3A9D"/>
    <w:rsid w:val="000B3EC5"/>
    <w:rsid w:val="000B65BD"/>
    <w:rsid w:val="000C4220"/>
    <w:rsid w:val="000E7900"/>
    <w:rsid w:val="00103AE4"/>
    <w:rsid w:val="00156215"/>
    <w:rsid w:val="00166BF0"/>
    <w:rsid w:val="00176711"/>
    <w:rsid w:val="0018334E"/>
    <w:rsid w:val="001957CB"/>
    <w:rsid w:val="001A4C52"/>
    <w:rsid w:val="001B36E9"/>
    <w:rsid w:val="001C7505"/>
    <w:rsid w:val="001E47AC"/>
    <w:rsid w:val="00204BAD"/>
    <w:rsid w:val="00215796"/>
    <w:rsid w:val="00245ECB"/>
    <w:rsid w:val="002565B1"/>
    <w:rsid w:val="002648C8"/>
    <w:rsid w:val="002A668A"/>
    <w:rsid w:val="00317168"/>
    <w:rsid w:val="003305D5"/>
    <w:rsid w:val="00352E49"/>
    <w:rsid w:val="0035731E"/>
    <w:rsid w:val="00357DEC"/>
    <w:rsid w:val="003753DA"/>
    <w:rsid w:val="003853C7"/>
    <w:rsid w:val="003D642E"/>
    <w:rsid w:val="003D66B5"/>
    <w:rsid w:val="003E4D5C"/>
    <w:rsid w:val="003E6377"/>
    <w:rsid w:val="003F609E"/>
    <w:rsid w:val="00412B3D"/>
    <w:rsid w:val="00450A37"/>
    <w:rsid w:val="00482D71"/>
    <w:rsid w:val="00497EB0"/>
    <w:rsid w:val="004A17B8"/>
    <w:rsid w:val="004A4ADF"/>
    <w:rsid w:val="004B3A2C"/>
    <w:rsid w:val="004B64FE"/>
    <w:rsid w:val="004C00FF"/>
    <w:rsid w:val="004D443E"/>
    <w:rsid w:val="004D780C"/>
    <w:rsid w:val="004E4DDA"/>
    <w:rsid w:val="004E6D54"/>
    <w:rsid w:val="005006AE"/>
    <w:rsid w:val="0050428F"/>
    <w:rsid w:val="0051149D"/>
    <w:rsid w:val="00511F6E"/>
    <w:rsid w:val="0051257E"/>
    <w:rsid w:val="00525129"/>
    <w:rsid w:val="00532EDE"/>
    <w:rsid w:val="005406E5"/>
    <w:rsid w:val="0056696B"/>
    <w:rsid w:val="00573F24"/>
    <w:rsid w:val="005839F4"/>
    <w:rsid w:val="00587F80"/>
    <w:rsid w:val="00596714"/>
    <w:rsid w:val="00596FC3"/>
    <w:rsid w:val="005A6F07"/>
    <w:rsid w:val="005D3382"/>
    <w:rsid w:val="005D4F11"/>
    <w:rsid w:val="005E0816"/>
    <w:rsid w:val="005E2DC9"/>
    <w:rsid w:val="00627717"/>
    <w:rsid w:val="00631760"/>
    <w:rsid w:val="00646030"/>
    <w:rsid w:val="006478AA"/>
    <w:rsid w:val="00652DFD"/>
    <w:rsid w:val="00686C07"/>
    <w:rsid w:val="006A49C8"/>
    <w:rsid w:val="006B2BC3"/>
    <w:rsid w:val="006D716D"/>
    <w:rsid w:val="006F6810"/>
    <w:rsid w:val="00713E7C"/>
    <w:rsid w:val="0071673B"/>
    <w:rsid w:val="0074534A"/>
    <w:rsid w:val="00757748"/>
    <w:rsid w:val="0077049A"/>
    <w:rsid w:val="007722BC"/>
    <w:rsid w:val="00797065"/>
    <w:rsid w:val="007B6FCC"/>
    <w:rsid w:val="007E5CDE"/>
    <w:rsid w:val="00802EF2"/>
    <w:rsid w:val="0083313F"/>
    <w:rsid w:val="0083425A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534"/>
    <w:rsid w:val="0089564F"/>
    <w:rsid w:val="008A3550"/>
    <w:rsid w:val="008C10B9"/>
    <w:rsid w:val="008D4685"/>
    <w:rsid w:val="008D66B3"/>
    <w:rsid w:val="00901D3B"/>
    <w:rsid w:val="00947763"/>
    <w:rsid w:val="009616A9"/>
    <w:rsid w:val="00965369"/>
    <w:rsid w:val="0098458F"/>
    <w:rsid w:val="00994BE5"/>
    <w:rsid w:val="00995496"/>
    <w:rsid w:val="009A09E4"/>
    <w:rsid w:val="009A17C4"/>
    <w:rsid w:val="009B1E50"/>
    <w:rsid w:val="009C12D8"/>
    <w:rsid w:val="00A21E68"/>
    <w:rsid w:val="00A500AB"/>
    <w:rsid w:val="00A544C3"/>
    <w:rsid w:val="00A63DFA"/>
    <w:rsid w:val="00A67F61"/>
    <w:rsid w:val="00A72223"/>
    <w:rsid w:val="00AA0A8A"/>
    <w:rsid w:val="00AA1D1A"/>
    <w:rsid w:val="00AD32E0"/>
    <w:rsid w:val="00AD4CBE"/>
    <w:rsid w:val="00AF7B04"/>
    <w:rsid w:val="00B607E0"/>
    <w:rsid w:val="00B641DD"/>
    <w:rsid w:val="00B65093"/>
    <w:rsid w:val="00B811E4"/>
    <w:rsid w:val="00B87183"/>
    <w:rsid w:val="00B928CC"/>
    <w:rsid w:val="00B94245"/>
    <w:rsid w:val="00C236C5"/>
    <w:rsid w:val="00C31FBF"/>
    <w:rsid w:val="00C32709"/>
    <w:rsid w:val="00C44823"/>
    <w:rsid w:val="00C50B6B"/>
    <w:rsid w:val="00C56AF0"/>
    <w:rsid w:val="00C63BC9"/>
    <w:rsid w:val="00C735CF"/>
    <w:rsid w:val="00C96988"/>
    <w:rsid w:val="00CA1CF4"/>
    <w:rsid w:val="00CB1E93"/>
    <w:rsid w:val="00CC1958"/>
    <w:rsid w:val="00CD12A1"/>
    <w:rsid w:val="00CD35C5"/>
    <w:rsid w:val="00CF3CF0"/>
    <w:rsid w:val="00D14001"/>
    <w:rsid w:val="00D4089F"/>
    <w:rsid w:val="00D4338D"/>
    <w:rsid w:val="00D51E1D"/>
    <w:rsid w:val="00D541C3"/>
    <w:rsid w:val="00D65AC7"/>
    <w:rsid w:val="00D8000F"/>
    <w:rsid w:val="00D81863"/>
    <w:rsid w:val="00D81C11"/>
    <w:rsid w:val="00D869D4"/>
    <w:rsid w:val="00DB05DF"/>
    <w:rsid w:val="00DB2DF2"/>
    <w:rsid w:val="00DB74E6"/>
    <w:rsid w:val="00DC39EF"/>
    <w:rsid w:val="00E10E79"/>
    <w:rsid w:val="00E34204"/>
    <w:rsid w:val="00E503BA"/>
    <w:rsid w:val="00E52DB6"/>
    <w:rsid w:val="00E778CB"/>
    <w:rsid w:val="00E8523C"/>
    <w:rsid w:val="00E945F1"/>
    <w:rsid w:val="00EA0878"/>
    <w:rsid w:val="00EB029E"/>
    <w:rsid w:val="00EB412C"/>
    <w:rsid w:val="00ED09D7"/>
    <w:rsid w:val="00ED148B"/>
    <w:rsid w:val="00EE2D40"/>
    <w:rsid w:val="00F00434"/>
    <w:rsid w:val="00F04217"/>
    <w:rsid w:val="00F05289"/>
    <w:rsid w:val="00F233D5"/>
    <w:rsid w:val="00F3435A"/>
    <w:rsid w:val="00F34CF1"/>
    <w:rsid w:val="00F36C7D"/>
    <w:rsid w:val="00F422F7"/>
    <w:rsid w:val="00F60541"/>
    <w:rsid w:val="00F744AD"/>
    <w:rsid w:val="00F86CCC"/>
    <w:rsid w:val="00FA4B6E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8CD9-7CE4-42D4-B763-DC2F810F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81</cp:revision>
  <cp:lastPrinted>2021-10-22T07:20:00Z</cp:lastPrinted>
  <dcterms:created xsi:type="dcterms:W3CDTF">2014-10-21T10:41:00Z</dcterms:created>
  <dcterms:modified xsi:type="dcterms:W3CDTF">2021-10-22T07:20:00Z</dcterms:modified>
</cp:coreProperties>
</file>