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76A81" w:rsidRDefault="00576A81" w:rsidP="00576A81">
      <w:pPr>
        <w:jc w:val="center"/>
        <w:rPr>
          <w:b/>
        </w:rPr>
      </w:pPr>
      <w:r w:rsidRPr="00576A81">
        <w:rPr>
          <w:b/>
        </w:rPr>
        <w:t>Возраст выхода на пенсию северян</w:t>
      </w:r>
    </w:p>
    <w:p w:rsidR="00576A81" w:rsidRPr="00576A81" w:rsidRDefault="00576A81" w:rsidP="00576A81">
      <w:pPr>
        <w:jc w:val="both"/>
      </w:pPr>
    </w:p>
    <w:p w:rsidR="00576A81" w:rsidRPr="00576A81" w:rsidRDefault="00576A81" w:rsidP="00576A81">
      <w:pPr>
        <w:jc w:val="both"/>
      </w:pPr>
      <w:r>
        <w:tab/>
      </w:r>
      <w:r w:rsidRPr="00576A81"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576A81" w:rsidRPr="00576A81" w:rsidRDefault="00576A81" w:rsidP="00576A81">
      <w:pPr>
        <w:jc w:val="both"/>
      </w:pPr>
    </w:p>
    <w:p w:rsidR="00576A81" w:rsidRPr="00576A81" w:rsidRDefault="00576A81" w:rsidP="00576A81">
      <w:pPr>
        <w:jc w:val="both"/>
      </w:pPr>
      <w:r>
        <w:tab/>
      </w:r>
      <w:r w:rsidRPr="00576A81"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576A81" w:rsidRPr="00576A81" w:rsidRDefault="00576A81" w:rsidP="00576A81">
      <w:pPr>
        <w:jc w:val="both"/>
      </w:pPr>
    </w:p>
    <w:p w:rsidR="00576A81" w:rsidRPr="00576A81" w:rsidRDefault="00576A81" w:rsidP="00576A81">
      <w:pPr>
        <w:jc w:val="both"/>
      </w:pPr>
      <w:r>
        <w:tab/>
      </w:r>
      <w:r w:rsidRPr="00576A81"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576A81" w:rsidRPr="00576A81" w:rsidRDefault="00576A81" w:rsidP="00576A81">
      <w:pPr>
        <w:jc w:val="both"/>
      </w:pPr>
    </w:p>
    <w:p w:rsidR="00576A81" w:rsidRPr="00576A81" w:rsidRDefault="00576A81" w:rsidP="00576A81">
      <w:pPr>
        <w:jc w:val="both"/>
      </w:pPr>
      <w:r>
        <w:tab/>
      </w:r>
      <w:r w:rsidRPr="00576A81"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576A81" w:rsidRPr="00576A81" w:rsidRDefault="00576A81" w:rsidP="00576A81">
      <w:pPr>
        <w:jc w:val="both"/>
      </w:pPr>
    </w:p>
    <w:p w:rsidR="00576A81" w:rsidRPr="00576A81" w:rsidRDefault="00576A81" w:rsidP="00576A81">
      <w:pPr>
        <w:jc w:val="both"/>
      </w:pPr>
      <w:r>
        <w:tab/>
      </w:r>
      <w:r w:rsidRPr="00576A81"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EA4846" w:rsidRPr="000102DE" w:rsidRDefault="00EA4846" w:rsidP="00576A81">
      <w:pPr>
        <w:jc w:val="center"/>
        <w:rPr>
          <w:bCs/>
          <w:color w:val="000000"/>
          <w:lang w:eastAsia="ru-RU"/>
        </w:rPr>
      </w:pPr>
    </w:p>
    <w:sectPr w:rsidR="00EA4846" w:rsidRPr="000102D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7A" w:rsidRDefault="007D1C7A">
      <w:r>
        <w:separator/>
      </w:r>
    </w:p>
  </w:endnote>
  <w:endnote w:type="continuationSeparator" w:id="0">
    <w:p w:rsidR="007D1C7A" w:rsidRDefault="007D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7A" w:rsidRDefault="007D1C7A">
      <w:r>
        <w:separator/>
      </w:r>
    </w:p>
  </w:footnote>
  <w:footnote w:type="continuationSeparator" w:id="0">
    <w:p w:rsidR="007D1C7A" w:rsidRDefault="007D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8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7"/>
  </w:num>
  <w:num w:numId="25">
    <w:abstractNumId w:val="20"/>
  </w:num>
  <w:num w:numId="26">
    <w:abstractNumId w:val="4"/>
  </w:num>
  <w:num w:numId="27">
    <w:abstractNumId w:val="17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8"/>
  </w:num>
  <w:num w:numId="34">
    <w:abstractNumId w:val="27"/>
  </w:num>
  <w:num w:numId="35">
    <w:abstractNumId w:val="22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02DE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6A81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1C7A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A5BD1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65EE-9992-4980-AB54-4964359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2019-11-13T15:26:00Z</dcterms:created>
  <dcterms:modified xsi:type="dcterms:W3CDTF">2019-11-13T15:26:00Z</dcterms:modified>
</cp:coreProperties>
</file>