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E" w:rsidRDefault="004E2C2E" w:rsidP="004E2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84. Взыскание и использование алиментов на детей, оставшихся без попечения родителей</w:t>
      </w:r>
    </w:p>
    <w:p w:rsidR="004E2C2E" w:rsidRDefault="004E2C2E" w:rsidP="004E2C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2C2E" w:rsidRDefault="004E2C2E" w:rsidP="004E2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детей, оставшихся без попечения родителей, алименты взыскиваются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81</w:t>
        </w:r>
      </w:hyperlink>
      <w:r>
        <w:rPr>
          <w:rFonts w:ascii="Calibri" w:hAnsi="Calibri" w:cs="Calibri"/>
        </w:rPr>
        <w:t xml:space="preserve"> - </w:t>
      </w:r>
      <w:hyperlink r:id="rId5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 настоящего Кодекса и выплачиваются опекуну (попечителю) детей или их приемным родителям.</w:t>
      </w:r>
    </w:p>
    <w:p w:rsidR="004E2C2E" w:rsidRDefault="004E2C2E" w:rsidP="004E2C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Алименты, взыскиваемые с родителей на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в аналогичных организациях, зачисляются на счета этих организаций, где учитываются отдельно по каждому ребенку.</w:t>
      </w:r>
    </w:p>
    <w:p w:rsidR="004E2C2E" w:rsidRDefault="004E2C2E" w:rsidP="004E2C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24.04.2008 </w:t>
      </w:r>
      <w:hyperlink r:id="rId6" w:history="1">
        <w:r>
          <w:rPr>
            <w:rFonts w:ascii="Calibri" w:hAnsi="Calibri" w:cs="Calibri"/>
            <w:color w:val="0000FF"/>
          </w:rPr>
          <w:t>N 49-ФЗ</w:t>
        </w:r>
      </w:hyperlink>
      <w:r>
        <w:rPr>
          <w:rFonts w:ascii="Calibri" w:hAnsi="Calibri" w:cs="Calibri"/>
        </w:rPr>
        <w:t xml:space="preserve">, от 25.11.2013 </w:t>
      </w:r>
      <w:hyperlink r:id="rId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28.11.2015 </w:t>
      </w:r>
      <w:hyperlink r:id="rId8" w:history="1">
        <w:r>
          <w:rPr>
            <w:rFonts w:ascii="Calibri" w:hAnsi="Calibri" w:cs="Calibri"/>
            <w:color w:val="0000FF"/>
          </w:rPr>
          <w:t>N 358-ФЗ</w:t>
        </w:r>
      </w:hyperlink>
      <w:r>
        <w:rPr>
          <w:rFonts w:ascii="Calibri" w:hAnsi="Calibri" w:cs="Calibri"/>
        </w:rPr>
        <w:t xml:space="preserve">, от 28.03.2017 </w:t>
      </w:r>
      <w:hyperlink r:id="rId9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>)</w:t>
      </w:r>
    </w:p>
    <w:p w:rsidR="004E2C2E" w:rsidRDefault="004E2C2E" w:rsidP="004E2C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в банках Российской Федерации" размер возмещения по вкладам.</w:t>
      </w:r>
    </w:p>
    <w:p w:rsidR="004E2C2E" w:rsidRDefault="004E2C2E" w:rsidP="004E2C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24.04.2008 </w:t>
      </w:r>
      <w:hyperlink r:id="rId11" w:history="1">
        <w:r>
          <w:rPr>
            <w:rFonts w:ascii="Calibri" w:hAnsi="Calibri" w:cs="Calibri"/>
            <w:color w:val="0000FF"/>
          </w:rPr>
          <w:t>N 49-ФЗ</w:t>
        </w:r>
      </w:hyperlink>
      <w:r>
        <w:rPr>
          <w:rFonts w:ascii="Calibri" w:hAnsi="Calibri" w:cs="Calibri"/>
        </w:rPr>
        <w:t xml:space="preserve">, от 04.11.2014 </w:t>
      </w:r>
      <w:hyperlink r:id="rId1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03.08.2018 </w:t>
      </w:r>
      <w:hyperlink r:id="rId13" w:history="1">
        <w:r>
          <w:rPr>
            <w:rFonts w:ascii="Calibri" w:hAnsi="Calibri" w:cs="Calibri"/>
            <w:color w:val="0000FF"/>
          </w:rPr>
          <w:t>N 322-ФЗ</w:t>
        </w:r>
      </w:hyperlink>
      <w:r>
        <w:rPr>
          <w:rFonts w:ascii="Calibri" w:hAnsi="Calibri" w:cs="Calibri"/>
        </w:rPr>
        <w:t>)</w:t>
      </w:r>
    </w:p>
    <w:p w:rsidR="00CC7F21" w:rsidRDefault="00CC7F21">
      <w:bookmarkStart w:id="0" w:name="_GoBack"/>
      <w:bookmarkEnd w:id="0"/>
    </w:p>
    <w:sectPr w:rsidR="00CC7F21" w:rsidSect="001F1F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34"/>
    <w:rsid w:val="004E2C2E"/>
    <w:rsid w:val="005C5534"/>
    <w:rsid w:val="00C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BFE0-E4BA-40FC-8E56-9165CCCD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850A0EF96663A186F1AC6538DDB446F8C4E02C68DD8A51A50169749D1F7DC2E2853FBFBD39D9AE60ED3D04DC4036AD9F7AFF479A9612DL4jCJ" TargetMode="External"/><Relationship Id="rId13" Type="http://schemas.openxmlformats.org/officeDocument/2006/relationships/hyperlink" Target="consultantplus://offline/ref=179850A0EF96663A186F1AC6538DDB446E8C4B06CF84D8A51A50169749D1F7DC2E2853FBFBD39C9CE40ED3D04DC4036AD9F7AFF479A9612DL4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850A0EF96663A186F1AC6538DDB446C854804C081D8A51A50169749D1F7DC2E2853FBFBD39E9EE30ED3D04DC4036AD9F7AFF479A9612DL4jCJ" TargetMode="External"/><Relationship Id="rId12" Type="http://schemas.openxmlformats.org/officeDocument/2006/relationships/hyperlink" Target="consultantplus://offline/ref=179850A0EF96663A186F1AC6538DDB446C8B4F02CE8DD8A51A50169749D1F7DC2E2853FBFBD39D9DE90ED3D04DC4036AD9F7AFF479A9612DL4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50A0EF96663A186F1AC6538DDB446A8A4B00C68E85AF12091A954EDEA8CB29615FFAFBD3989FEB51D6C55C9C0E6FC2E9A6E365AB63L2jDJ" TargetMode="External"/><Relationship Id="rId11" Type="http://schemas.openxmlformats.org/officeDocument/2006/relationships/hyperlink" Target="consultantplus://offline/ref=179850A0EF96663A186F1AC6538DDB446A8A4B00C68E85AF12091A954EDEA8CB29615FFAFBD3989EEB51D6C55C9C0E6FC2E9A6E365AB63L2jDJ" TargetMode="External"/><Relationship Id="rId5" Type="http://schemas.openxmlformats.org/officeDocument/2006/relationships/hyperlink" Target="consultantplus://offline/ref=179850A0EF96663A186F1AC6538DDB44698E4D04C086D8A51A50169749D1F7DC2E2853FBFBD39E94E30ED3D04DC4036AD9F7AFF479A9612DL4j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9850A0EF96663A186F1AC6538DDB44698C4A00C682D8A51A50169749D1F7DC2E2853FBFBD39D95E00ED3D04DC4036AD9F7AFF479A9612DL4jCJ" TargetMode="External"/><Relationship Id="rId4" Type="http://schemas.openxmlformats.org/officeDocument/2006/relationships/hyperlink" Target="consultantplus://offline/ref=179850A0EF96663A186F1AC6538DDB44698E4D04C086D8A51A50169749D1F7DC2E2853FBFBD39E95E80ED3D04DC4036AD9F7AFF479A9612DL4jCJ" TargetMode="External"/><Relationship Id="rId9" Type="http://schemas.openxmlformats.org/officeDocument/2006/relationships/hyperlink" Target="consultantplus://offline/ref=179850A0EF96663A186F1AC6538DDB446F8D4B03C781D8A51A50169749D1F7DC2E2853FBFBD39D9FE20ED3D04DC4036AD9F7AFF479A9612DL4j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2022-09-05T09:34:00Z</dcterms:created>
  <dcterms:modified xsi:type="dcterms:W3CDTF">2022-09-05T09:35:00Z</dcterms:modified>
</cp:coreProperties>
</file>