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возможном установлении публичного сервитута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>
        <w:rPr>
          <w:rFonts w:ascii="Times New Roman" w:hAnsi="Times New Roman" w:cs="Times New Roman"/>
          <w:sz w:val="20"/>
          <w:szCs w:val="20"/>
        </w:rPr>
        <w:t xml:space="preserve">земель и </w:t>
      </w:r>
      <w:r>
        <w:rPr>
          <w:rFonts w:ascii="Times New Roman" w:hAnsi="Times New Roman" w:cs="Times New Roman"/>
          <w:sz w:val="20"/>
          <w:szCs w:val="20"/>
        </w:rPr>
        <w:t xml:space="preserve">земельных участков согласно схеме расположения границ публичного сервитута: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623"/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2796"/>
        <w:gridCol w:w="2148"/>
        <w:gridCol w:w="1965"/>
        <w:gridCol w:w="2583"/>
      </w:tblGrid>
      <w:tr>
        <w:tblPrEx/>
        <w:trPr>
          <w:trHeight w:val="1001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или местоположение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права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Цель, для которой устанавливается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952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дом 32, литера 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78:12:0713001:1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8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дом 36, корпус 2, литера Б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78:12:0713002:14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936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дом 42, корпус 1 (участок 1)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78:12:0713002:7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50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участок 6, (северо-западнее дома 42, корпус 1, литера В)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78:12:0713002:1004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947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подъездной путь от ст. Навалочная, участок 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78:12:0000000:5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4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дом 42, корпус 2 (участок 6)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78:12:0710105:22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4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дом 42, корпус 2, литера С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78:12:0710105:21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4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муниципальный округ Ивановский, улица Седова. Почтовый адрес ориентира: Санкт-Петербург, ул. Седова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78:12:0710105:2605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4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муниципальный округ Ивановский, улица Седова. Почтовый адрес ориентира: Санкт-Петербург, ул. Седова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78:12:0710105:2612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4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участок ж/д "путепровод-ул.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Цимбалина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", 3-й км, (от 3км 101м до 6км 136м)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78:12:0710101:1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4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Санкт-Петербург,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дом 40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78:12:0713002:2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Российской Федерации.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34"/>
        </w:trPr>
        <w:tc>
          <w:tcPr>
            <w:tcW w:w="0" w:type="auto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г.Санкт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-Петербург, улица Ольги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Берггольц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дом 34, литера 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78:12:0713001:5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реконструкции, капитального ремонта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целей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6 ст. 39.37 Земельного кодекса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 подтверждении договоренностей в рамках титула "Строиттельство ПС 110 кВ Беговая"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ции. Реконструкция, капитальный ремонт участков (частей) инженерных сооружений, являющихся линейными объектами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ind w:left="708"/>
        <w:jc w:val="both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</w:t>
      </w:r>
      <w:r>
        <w:rPr>
          <w:rFonts w:ascii="Times New Roman" w:hAnsi="Times New Roman" w:cs="Times New Roman"/>
          <w:sz w:val="18"/>
          <w:szCs w:val="18"/>
        </w:rPr>
        <w:t xml:space="preserve">согласно</w:t>
      </w:r>
      <w:r>
        <w:rPr>
          <w:rFonts w:ascii="Times New Roman" w:hAnsi="Times New Roman" w:cs="Times New Roman"/>
          <w:sz w:val="18"/>
          <w:szCs w:val="18"/>
        </w:rPr>
        <w:t xml:space="preserve"> схеме расположения грани</w:t>
      </w:r>
      <w:r>
        <w:rPr>
          <w:rFonts w:ascii="Times New Roman" w:hAnsi="Times New Roman" w:cs="Times New Roman"/>
          <w:sz w:val="18"/>
          <w:szCs w:val="18"/>
        </w:rPr>
        <w:t xml:space="preserve">ц публичного сервитута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708"/>
        <w:jc w:val="both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Обоснован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ие необходимости установления публичного сервитута: Реконструкция линейного объекта осуществляется в целях реализации объекта «Высокоскоростная железнодорожная магистраль Москва-Санкт-Петербург» по заключенному соглашению о компенсации нарушенного права от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24.02.2022 № К-СПб-21255-21/900487-Э-2 в части выноса из пятна застройки ОАО «РЖД» линий электропередачи.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Реконструкция Объекта учтена в составе утвержденной документации панировки территории, в соответствии с Распоряжением Федерального агентства железнодорожного транспорта от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АБ-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306</w:t>
      </w:r>
      <w:bookmarkStart w:id="0" w:name="_GoBack"/>
      <w:r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-р.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Заинтересованные лица могут ознакомит</w:t>
      </w:r>
      <w:r>
        <w:rPr>
          <w:rFonts w:ascii="Times New Roman" w:hAnsi="Times New Roman" w:cs="Times New Roman"/>
          <w:sz w:val="20"/>
          <w:szCs w:val="20"/>
        </w:rPr>
        <w:t xml:space="preserve">ь</w:t>
      </w:r>
      <w:r>
        <w:rPr>
          <w:rFonts w:ascii="Times New Roman" w:hAnsi="Times New Roman" w:cs="Times New Roman"/>
          <w:sz w:val="20"/>
          <w:szCs w:val="20"/>
        </w:rPr>
        <w:t xml:space="preserve">ся с поступившим 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 на личном приеме в Агентстве имущественных отношений Восточного направления Санкт-Петербургского 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государственного казенного учреждения «Имущество Санкт-Петербурга»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 по адресу: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190068,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Санкт-Петербург, Садовая ул., д. 55-57, лит. А (3 этаж),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риемные часы: </w:t>
      </w:r>
      <w:r>
        <w:rPr>
          <w:rFonts w:ascii="Times New Roman" w:hAnsi="Times New Roman" w:cs="Times New Roman"/>
          <w:sz w:val="20"/>
          <w:szCs w:val="20"/>
        </w:rPr>
        <w:t xml:space="preserve">вторник и четверг: с 10.00 до 17.45, перерыв с 12-30 до 13-20.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Записаться на личный прием можно по справочному телефону ГКУ «Имущество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Санкт-Петербурга»: (812) 576-22-88.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8"/>
        <w:jc w:val="both"/>
        <w:spacing w:after="0"/>
        <w:rPr>
          <w:rStyle w:val="624"/>
          <w:rFonts w:ascii="Times New Roman" w:hAnsi="Times New Roman" w:cs="Times New Roman"/>
          <w:sz w:val="20"/>
          <w:szCs w:val="20"/>
          <w:u w:val="single"/>
        </w:rPr>
      </w:pPr>
      <w:r>
        <w:rPr>
          <w:rStyle w:val="624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9" w:tooltip="https://www.commim.spb.ru/" w:history="1">
        <w:r>
          <w:rPr>
            <w:rStyle w:val="625"/>
            <w:rFonts w:ascii="Times New Roman" w:hAnsi="Times New Roman" w:cs="Times New Roman"/>
            <w:sz w:val="20"/>
            <w:szCs w:val="20"/>
          </w:rPr>
          <w:t xml:space="preserve">https://www.commim.spb.ru/</w:t>
        </w:r>
      </w:hyperlink>
      <w:r/>
      <w:r>
        <w:rPr>
          <w:rStyle w:val="624"/>
          <w:rFonts w:ascii="Times New Roman" w:hAnsi="Times New Roman" w:cs="Times New Roman"/>
          <w:sz w:val="20"/>
          <w:szCs w:val="20"/>
          <w:u w:val="single"/>
        </w:rPr>
      </w:r>
    </w:p>
    <w:p>
      <w:pPr>
        <w:ind w:firstLine="708"/>
        <w:jc w:val="both"/>
        <w:spacing w:after="0"/>
        <w:rPr>
          <w:rStyle w:val="624"/>
          <w:rFonts w:ascii="Times New Roman" w:hAnsi="Times New Roman" w:cs="Times New Roman"/>
          <w:sz w:val="20"/>
          <w:szCs w:val="20"/>
        </w:rPr>
      </w:pPr>
      <w:r>
        <w:rPr>
          <w:rStyle w:val="624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>
        <w:rPr>
          <w:rStyle w:val="624"/>
          <w:rFonts w:ascii="Times New Roman" w:hAnsi="Times New Roman" w:cs="Times New Roman"/>
          <w:sz w:val="20"/>
          <w:szCs w:val="20"/>
        </w:rPr>
        <w:br/>
        <w:t xml:space="preserve">в течение тридцати дней со дня опубликования сообщения, предусмотренного </w:t>
      </w:r>
      <w:hyperlink r:id="rId10" w:tooltip="http://www.consultant.ru/document/cons_doc_LAW_357290/59b8312991e16f84637a5fc21a30d3edea8500bc/#dst2085" w:anchor="dst2085" w:history="1">
        <w:r>
          <w:rPr>
            <w:rStyle w:val="625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>
          <w:rPr>
            <w:rStyle w:val="625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</w:r>
        <w:r>
          <w:rPr>
            <w:rStyle w:val="625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1 пункта 3</w:t>
        </w:r>
      </w:hyperlink>
      <w:r>
        <w:rPr>
          <w:rStyle w:val="62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ст. 39.42 Земельного кодекса РФ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, подают в 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Комитет имущественных отношений </w:t>
      </w:r>
      <w:r>
        <w:rPr>
          <w:rStyle w:val="624"/>
          <w:rFonts w:ascii="Times New Roman" w:hAnsi="Times New Roman" w:cs="Times New Roman"/>
          <w:sz w:val="20"/>
          <w:szCs w:val="20"/>
        </w:rPr>
        <w:br/>
        <w:t xml:space="preserve">Санкт-Петербурга заявление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 об учете их прав (обременений прав) на земельные участки </w:t>
      </w:r>
      <w:r>
        <w:rPr>
          <w:rStyle w:val="624"/>
          <w:rFonts w:ascii="Times New Roman" w:hAnsi="Times New Roman" w:cs="Times New Roman"/>
          <w:sz w:val="20"/>
          <w:szCs w:val="20"/>
        </w:rPr>
        <w:br/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с приложением копий документов, подтверждающ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их эти права (обременения прав)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через ящик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для корреспонденции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 либо почтовым отправлением по </w:t>
      </w:r>
      <w:r>
        <w:rPr>
          <w:rStyle w:val="624"/>
          <w:rFonts w:ascii="Times New Roman" w:hAnsi="Times New Roman" w:cs="Times New Roman"/>
          <w:sz w:val="20"/>
          <w:szCs w:val="20"/>
        </w:rPr>
        <w:t xml:space="preserve">указанному адресу.</w:t>
      </w:r>
      <w:r>
        <w:rPr>
          <w:rStyle w:val="624"/>
          <w:rFonts w:ascii="Times New Roman" w:hAnsi="Times New Roman" w:cs="Times New Roman"/>
          <w:sz w:val="20"/>
          <w:szCs w:val="20"/>
        </w:rPr>
      </w:r>
    </w:p>
    <w:p>
      <w:pPr>
        <w:ind w:firstLine="708"/>
        <w:jc w:val="both"/>
        <w:spacing w:after="0"/>
        <w:rPr>
          <w:rStyle w:val="624"/>
          <w:rFonts w:ascii="Times New Roman" w:hAnsi="Times New Roman" w:cs="Times New Roman"/>
          <w:sz w:val="20"/>
          <w:szCs w:val="20"/>
        </w:rPr>
      </w:pPr>
      <w:r>
        <w:rPr>
          <w:rStyle w:val="624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>
        <w:rPr>
          <w:rStyle w:val="624"/>
          <w:rFonts w:ascii="Times New Roman" w:hAnsi="Times New Roman" w:cs="Times New Roman"/>
          <w:sz w:val="20"/>
          <w:szCs w:val="20"/>
        </w:rPr>
      </w:r>
    </w:p>
    <w:p>
      <w:pPr>
        <w:ind w:firstLine="708"/>
        <w:jc w:val="both"/>
        <w:spacing w:after="0"/>
        <w:rPr>
          <w:rStyle w:val="624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Style w:val="624"/>
          <w:rFonts w:ascii="Times New Roman" w:hAnsi="Times New Roman" w:cs="Times New Roman"/>
          <w:sz w:val="20"/>
          <w:szCs w:val="20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 w:customStyle="1">
    <w:name w:val="blk"/>
    <w:basedOn w:val="620"/>
  </w:style>
  <w:style w:type="character" w:styleId="625">
    <w:name w:val="Hyperlink"/>
    <w:basedOn w:val="620"/>
    <w:uiPriority w:val="99"/>
    <w:unhideWhenUsed/>
    <w:rPr>
      <w:color w:val="0000ff"/>
      <w:u w:val="single"/>
    </w:rPr>
  </w:style>
  <w:style w:type="paragraph" w:styleId="626">
    <w:name w:val="List Paragraph"/>
    <w:basedOn w:val="619"/>
    <w:uiPriority w:val="34"/>
    <w:qFormat/>
    <w:pPr>
      <w:contextualSpacing/>
      <w:ind w:left="720"/>
    </w:pPr>
  </w:style>
  <w:style w:type="paragraph" w:styleId="627">
    <w:name w:val="Balloon Text"/>
    <w:basedOn w:val="619"/>
    <w:link w:val="6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20"/>
    <w:link w:val="6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commim.spb.ru/" TargetMode="External"/><Relationship Id="rId10" Type="http://schemas.openxmlformats.org/officeDocument/2006/relationships/hyperlink" Target="http://www.consultant.ru/document/cons_doc_LAW_357290/59b8312991e16f84637a5fc21a30d3edea8500bc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revision>19</cp:revision>
  <dcterms:created xsi:type="dcterms:W3CDTF">2021-12-27T11:07:00Z</dcterms:created>
  <dcterms:modified xsi:type="dcterms:W3CDTF">2025-06-17T07:24:54Z</dcterms:modified>
</cp:coreProperties>
</file>