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DB" w:rsidRDefault="000D32DB" w:rsidP="00292C16">
      <w:pPr>
        <w:ind w:firstLine="0"/>
        <w:rPr>
          <w:sz w:val="28"/>
          <w:szCs w:val="28"/>
        </w:rPr>
      </w:pPr>
    </w:p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>
              <w:rPr>
                <w:b/>
                <w:szCs w:val="24"/>
              </w:rPr>
              <w:t>10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Местной Администрации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 xml:space="preserve">От 24.10.2017 г. № </w:t>
            </w:r>
            <w:r w:rsidR="007451A1">
              <w:rPr>
                <w:szCs w:val="24"/>
              </w:rPr>
              <w:t>88</w:t>
            </w:r>
            <w:r>
              <w:rPr>
                <w:szCs w:val="24"/>
              </w:rPr>
              <w:t>-п</w:t>
            </w:r>
            <w:r>
              <w:rPr>
                <w:b/>
              </w:rPr>
              <w:t xml:space="preserve"> </w:t>
            </w:r>
          </w:p>
          <w:p w:rsidR="00D867BE" w:rsidRPr="00A30898" w:rsidRDefault="00D867BE" w:rsidP="003C031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C625BA" w:rsidRDefault="00C625BA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867BE" w:rsidRPr="00997519" w:rsidRDefault="00D867BE" w:rsidP="00D867BE">
      <w:pPr>
        <w:jc w:val="center"/>
        <w:rPr>
          <w:b/>
          <w:caps/>
          <w:szCs w:val="24"/>
        </w:rPr>
      </w:pPr>
      <w:r w:rsidRPr="00997519">
        <w:rPr>
          <w:b/>
          <w:caps/>
          <w:szCs w:val="24"/>
        </w:rPr>
        <w:t xml:space="preserve">ПАСПОРТ </w:t>
      </w:r>
      <w:r>
        <w:rPr>
          <w:b/>
          <w:caps/>
          <w:szCs w:val="24"/>
        </w:rPr>
        <w:t>ВЕДОМСТВЕННОЙ ЦЕЛЕВОЙ</w:t>
      </w:r>
      <w:r w:rsidRPr="00997519">
        <w:rPr>
          <w:b/>
          <w:caps/>
          <w:szCs w:val="24"/>
        </w:rPr>
        <w:t xml:space="preserve"> ПРОГРАММЫ</w:t>
      </w:r>
    </w:p>
    <w:p w:rsidR="000D32DB" w:rsidRDefault="00D867BE" w:rsidP="00D867B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0D32DB">
        <w:rPr>
          <w:rFonts w:ascii="Times New Roman" w:hAnsi="Times New Roman"/>
          <w:sz w:val="24"/>
          <w:szCs w:val="24"/>
        </w:rPr>
        <w:t xml:space="preserve"> </w:t>
      </w:r>
      <w:r w:rsidR="00465F58" w:rsidRPr="000D32DB">
        <w:rPr>
          <w:rFonts w:ascii="Times New Roman" w:hAnsi="Times New Roman"/>
          <w:sz w:val="24"/>
          <w:szCs w:val="24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</w:r>
      <w:r w:rsidR="000D32DB">
        <w:rPr>
          <w:rFonts w:ascii="Times New Roman" w:hAnsi="Times New Roman"/>
          <w:sz w:val="24"/>
          <w:szCs w:val="24"/>
        </w:rPr>
        <w:t xml:space="preserve"> </w:t>
      </w:r>
      <w:r w:rsidR="00B42218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</w:t>
      </w:r>
      <w:r w:rsidR="00B42218">
        <w:rPr>
          <w:rFonts w:ascii="Times New Roman" w:hAnsi="Times New Roman"/>
          <w:sz w:val="24"/>
          <w:szCs w:val="24"/>
        </w:rPr>
        <w:t xml:space="preserve"> г.</w:t>
      </w:r>
    </w:p>
    <w:p w:rsidR="000D32DB" w:rsidRPr="00EA2A0E" w:rsidRDefault="000D32DB" w:rsidP="000D32D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D32DB" w:rsidRDefault="000D32DB" w:rsidP="000D32DB">
      <w:pPr>
        <w:spacing w:line="240" w:lineRule="atLeast"/>
        <w:jc w:val="center"/>
        <w:rPr>
          <w:sz w:val="26"/>
          <w:szCs w:val="26"/>
        </w:rPr>
      </w:pPr>
      <w:r w:rsidRPr="00937A58">
        <w:rPr>
          <w:sz w:val="26"/>
          <w:szCs w:val="26"/>
        </w:rPr>
        <w:t>ПАСПОРТ</w:t>
      </w:r>
    </w:p>
    <w:p w:rsidR="00C625BA" w:rsidRPr="00937A58" w:rsidRDefault="00C625BA" w:rsidP="000D32DB">
      <w:pPr>
        <w:spacing w:line="240" w:lineRule="atLeast"/>
        <w:jc w:val="center"/>
        <w:rPr>
          <w:sz w:val="26"/>
          <w:szCs w:val="26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7832"/>
      </w:tblGrid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Наименование Программы</w:t>
            </w:r>
          </w:p>
        </w:tc>
        <w:tc>
          <w:tcPr>
            <w:tcW w:w="7832" w:type="dxa"/>
          </w:tcPr>
          <w:p w:rsidR="000D32DB" w:rsidRPr="00497FB2" w:rsidRDefault="00465F58" w:rsidP="000D32DB">
            <w:pPr>
              <w:spacing w:line="240" w:lineRule="atLeast"/>
              <w:ind w:firstLine="0"/>
            </w:pPr>
            <w:r w:rsidRPr="000D32DB">
      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  <w:r w:rsidR="003A0F76">
              <w:t>.</w:t>
            </w:r>
            <w:bookmarkStart w:id="0" w:name="_GoBack"/>
            <w:bookmarkEnd w:id="0"/>
          </w:p>
        </w:tc>
      </w:tr>
      <w:tr w:rsidR="000D32DB" w:rsidRPr="00497FB2" w:rsidTr="00224E31">
        <w:tc>
          <w:tcPr>
            <w:tcW w:w="2836" w:type="dxa"/>
          </w:tcPr>
          <w:p w:rsidR="00595066" w:rsidRDefault="000D32DB" w:rsidP="00B1634D">
            <w:pPr>
              <w:ind w:firstLine="0"/>
              <w:jc w:val="left"/>
            </w:pPr>
            <w:r w:rsidRPr="00497FB2">
              <w:t>Основание разработки Програ</w:t>
            </w:r>
            <w:r w:rsidR="00D5689D">
              <w:t xml:space="preserve">ммы </w:t>
            </w:r>
          </w:p>
          <w:p w:rsidR="000D32DB" w:rsidRPr="00497FB2" w:rsidRDefault="00D5689D" w:rsidP="00B1634D">
            <w:pPr>
              <w:ind w:firstLine="0"/>
              <w:jc w:val="left"/>
            </w:pPr>
            <w:r>
              <w:t xml:space="preserve">(наименование, номер и дата </w:t>
            </w:r>
            <w:r w:rsidR="000D32DB" w:rsidRPr="00497FB2">
              <w:t>соответствующего нормативного акта)</w:t>
            </w:r>
          </w:p>
        </w:tc>
        <w:tc>
          <w:tcPr>
            <w:tcW w:w="7832" w:type="dxa"/>
          </w:tcPr>
          <w:p w:rsidR="00595066" w:rsidRDefault="00595066" w:rsidP="00B1634D">
            <w:pPr>
              <w:spacing w:line="240" w:lineRule="atLeast"/>
              <w:ind w:firstLine="0"/>
            </w:pPr>
            <w:r w:rsidRPr="00F72033">
              <w:t>Закон Санкт-Петербур</w:t>
            </w:r>
            <w:r>
              <w:t>га от 23.09.2009 года № 420-79 «</w:t>
            </w:r>
            <w:r w:rsidRPr="00F72033">
              <w:t>Об организации местного са</w:t>
            </w:r>
            <w:r>
              <w:t>моуправления в Санкт-Петербурге»;</w:t>
            </w:r>
          </w:p>
          <w:p w:rsidR="000D32DB" w:rsidRPr="00497FB2" w:rsidRDefault="00D867BE" w:rsidP="00E06667">
            <w:pPr>
              <w:spacing w:line="240" w:lineRule="atLeast"/>
              <w:ind w:firstLine="0"/>
            </w:pPr>
            <w:r>
              <w:rPr>
                <w:szCs w:val="24"/>
              </w:rPr>
              <w:t xml:space="preserve">Постановление Местной Администрации МО Невская застава от 22.08.2017г.№73-п «О разработке  </w:t>
            </w:r>
            <w:r w:rsidR="00E06667">
              <w:rPr>
                <w:szCs w:val="24"/>
              </w:rPr>
              <w:t>муни</w:t>
            </w:r>
            <w:r w:rsidR="007451A1">
              <w:rPr>
                <w:szCs w:val="24"/>
              </w:rPr>
              <w:t>ци</w:t>
            </w:r>
            <w:r w:rsidR="00E06667">
              <w:rPr>
                <w:szCs w:val="24"/>
              </w:rPr>
              <w:t>пальных программ, в</w:t>
            </w:r>
            <w:r>
              <w:rPr>
                <w:szCs w:val="24"/>
              </w:rPr>
              <w:t>едомственных целевых программ муниципального образования МО Невская застава»</w:t>
            </w:r>
          </w:p>
        </w:tc>
      </w:tr>
      <w:tr w:rsidR="000D32DB" w:rsidRPr="00D5689D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Заказчик</w:t>
            </w:r>
          </w:p>
        </w:tc>
        <w:tc>
          <w:tcPr>
            <w:tcW w:w="7832" w:type="dxa"/>
          </w:tcPr>
          <w:p w:rsidR="000D32DB" w:rsidRPr="00D5689D" w:rsidRDefault="00D867BE" w:rsidP="000D32DB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867BE">
              <w:rPr>
                <w:rStyle w:val="fontstyle34"/>
                <w:rFonts w:ascii="Times New Roman" w:hAnsi="Times New Roman"/>
              </w:rPr>
              <w:t>Местная Администрация МО Невская застава</w:t>
            </w:r>
          </w:p>
        </w:tc>
      </w:tr>
      <w:tr w:rsidR="00D867BE" w:rsidRPr="00497FB2" w:rsidTr="00224E31">
        <w:tc>
          <w:tcPr>
            <w:tcW w:w="2836" w:type="dxa"/>
          </w:tcPr>
          <w:p w:rsidR="00D867BE" w:rsidRDefault="00D867BE" w:rsidP="00D867BE">
            <w:pPr>
              <w:ind w:firstLine="0"/>
              <w:jc w:val="left"/>
            </w:pPr>
            <w:r>
              <w:t>Должностное лицо, ответственное за исполнение Программы</w:t>
            </w:r>
          </w:p>
        </w:tc>
        <w:tc>
          <w:tcPr>
            <w:tcW w:w="7832" w:type="dxa"/>
          </w:tcPr>
          <w:p w:rsidR="00D867BE" w:rsidRPr="00711199" w:rsidRDefault="00D867BE" w:rsidP="003C0319">
            <w:pPr>
              <w:jc w:val="center"/>
              <w:rPr>
                <w:b/>
                <w:sz w:val="22"/>
                <w:szCs w:val="22"/>
              </w:rPr>
            </w:pPr>
            <w:r w:rsidRPr="00265933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М</w:t>
            </w:r>
            <w:r w:rsidRPr="00265933">
              <w:rPr>
                <w:szCs w:val="24"/>
              </w:rPr>
              <w:t xml:space="preserve">естной </w:t>
            </w:r>
            <w:r>
              <w:rPr>
                <w:szCs w:val="24"/>
              </w:rPr>
              <w:t>А</w:t>
            </w:r>
            <w:r w:rsidRPr="00265933">
              <w:rPr>
                <w:szCs w:val="24"/>
              </w:rPr>
              <w:t xml:space="preserve">дминистрации </w:t>
            </w:r>
            <w:r>
              <w:rPr>
                <w:szCs w:val="24"/>
              </w:rPr>
              <w:t>МО Невская застава А.В.Пронин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Цели и задачи Программы</w:t>
            </w:r>
          </w:p>
        </w:tc>
        <w:tc>
          <w:tcPr>
            <w:tcW w:w="7832" w:type="dxa"/>
          </w:tcPr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89D">
              <w:rPr>
                <w:rFonts w:ascii="Times New Roman" w:hAnsi="Times New Roman"/>
                <w:sz w:val="24"/>
                <w:szCs w:val="24"/>
              </w:rPr>
              <w:t xml:space="preserve">Цель Программы </w:t>
            </w:r>
            <w:r w:rsidR="00497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689D">
              <w:rPr>
                <w:rStyle w:val="fontstyle34"/>
                <w:rFonts w:ascii="Times New Roman" w:hAnsi="Times New Roman"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межконфессионального </w:t>
            </w:r>
            <w:r w:rsidR="007E7535">
              <w:rPr>
                <w:rStyle w:val="fontstyle34"/>
                <w:rFonts w:ascii="Times New Roman" w:hAnsi="Times New Roman"/>
                <w:sz w:val="24"/>
                <w:szCs w:val="24"/>
              </w:rPr>
              <w:t>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</w:t>
            </w:r>
            <w:r w:rsidR="00B42218">
              <w:rPr>
                <w:rStyle w:val="fontstyle34"/>
                <w:rFonts w:ascii="Times New Roman" w:hAnsi="Times New Roman"/>
                <w:sz w:val="24"/>
                <w:szCs w:val="24"/>
              </w:rPr>
              <w:t>.</w:t>
            </w:r>
          </w:p>
          <w:p w:rsidR="000D32DB" w:rsidRPr="00D5689D" w:rsidRDefault="000D32DB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89D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9E5998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</w:rPr>
            </w:pPr>
            <w:r w:rsidRPr="00370A22">
              <w:rPr>
                <w:rFonts w:ascii="Times New Roman" w:hAnsi="Times New Roman"/>
              </w:rPr>
              <w:t>информирование населения муниципального образования по вопросам межнационального и межконфессионального  согласия,</w:t>
            </w:r>
          </w:p>
          <w:p w:rsidR="009E5998" w:rsidRPr="009E5998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22">
              <w:rPr>
                <w:rFonts w:ascii="Times New Roman" w:hAnsi="Times New Roman"/>
              </w:rPr>
              <w:t xml:space="preserve"> содействие правоохранительным органам в выявлении правонарушений на основе межнациональных (межконфессиональных) конфликтов, </w:t>
            </w:r>
          </w:p>
          <w:p w:rsidR="000D32DB" w:rsidRPr="00D5689D" w:rsidRDefault="009E5998" w:rsidP="009E5998">
            <w:pPr>
              <w:pStyle w:val="a9"/>
              <w:numPr>
                <w:ilvl w:val="0"/>
                <w:numId w:val="47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22">
              <w:rPr>
                <w:rFonts w:ascii="Times New Roman" w:hAnsi="Times New Roman"/>
              </w:rPr>
              <w:t xml:space="preserve"> информационная поддержка мигрантов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Целевые индикаторы и показатели</w:t>
            </w:r>
          </w:p>
        </w:tc>
        <w:tc>
          <w:tcPr>
            <w:tcW w:w="7832" w:type="dxa"/>
          </w:tcPr>
          <w:p w:rsidR="000D32DB" w:rsidRPr="00D5689D" w:rsidRDefault="00002235" w:rsidP="00B42218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</w:t>
            </w:r>
            <w:r w:rsidR="000D32DB" w:rsidRPr="00D568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оличество граждан муниципального образования, пр</w:t>
            </w:r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инявших участие в мероприятиях </w:t>
            </w:r>
            <w:r w:rsidR="00294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ведомственной целевой программ</w:t>
            </w:r>
            <w:proofErr w:type="gramStart"/>
            <w:r w:rsidR="00B443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менее 80 чел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D32DB" w:rsidRDefault="00002235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Количество публикаций в газете «</w:t>
            </w:r>
            <w:r w:rsidR="00D86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Невская застава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на официальном сайте муниципального 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0B30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не менее 5</w:t>
            </w:r>
            <w:r w:rsidR="0013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B3059" w:rsidRPr="00D5689D" w:rsidRDefault="000B3059" w:rsidP="00D867BE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3.Количество проведенных мероприятий – не менее 2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Сроки и этапы реализации Программы</w:t>
            </w:r>
          </w:p>
        </w:tc>
        <w:tc>
          <w:tcPr>
            <w:tcW w:w="7832" w:type="dxa"/>
          </w:tcPr>
          <w:p w:rsidR="000D32DB" w:rsidRPr="00D5689D" w:rsidRDefault="00002235" w:rsidP="00D867BE">
            <w:pPr>
              <w:pStyle w:val="a9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r w:rsidR="0059506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ия программы осуществляется в 201</w:t>
            </w:r>
            <w:r w:rsidR="00D867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130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Перечень основных мероприятий Программы (подпрограммы)</w:t>
            </w:r>
          </w:p>
        </w:tc>
        <w:tc>
          <w:tcPr>
            <w:tcW w:w="7832" w:type="dxa"/>
          </w:tcPr>
          <w:p w:rsidR="00595066" w:rsidRDefault="00595066" w:rsidP="00893623">
            <w:pPr>
              <w:shd w:val="clear" w:color="auto" w:fill="FFFFFF"/>
              <w:ind w:firstLine="0"/>
            </w:pPr>
            <w:r>
              <w:t xml:space="preserve">1.Участие в деятельности коллегиальных органов при органах государственной власти Санкт-Петербурга и правоохранительных органах, совещаниях, конференциях, семинарах, проводимых Комитетом по межнациональным отношениям и реализации миграционной политике </w:t>
            </w:r>
            <w:r>
              <w:lastRenderedPageBreak/>
              <w:t>в Санкт-Петербурге и Санкт-</w:t>
            </w:r>
            <w:r w:rsidR="00406624">
              <w:t>Петербургским</w:t>
            </w:r>
            <w:r>
              <w:t xml:space="preserve"> ГКУ «Санкт-Петербургский дом национальностей»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2. Участие в мероприятиях, посвящённых международным, общепризнанным (традиционным), общероссийским и городским праздникам и </w:t>
            </w:r>
            <w:r w:rsidR="00406624">
              <w:t>памятным</w:t>
            </w:r>
            <w:r>
              <w:t xml:space="preserve"> датам, организованных на территории муниципального образования </w:t>
            </w:r>
            <w:r w:rsidR="00B42218">
              <w:t>национальными</w:t>
            </w:r>
            <w:r>
              <w:t xml:space="preserve"> общественными объединениями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3. Информирование населения муниципального образования о проводимых в Санкт-Петербурге и на территории муниципального образования в сфере межнациональных отношений, социальной и культурной адаптации мигрантов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4. Проведение информационных кампаний с использованием муниципальной газеты и путем размещения информации на официальном сайте муниципального образования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5. Информирование иностранных граждан о законодательстве Российской </w:t>
            </w:r>
            <w:r w:rsidR="00406624">
              <w:t>Федерации</w:t>
            </w:r>
            <w:r>
              <w:t xml:space="preserve"> </w:t>
            </w:r>
            <w:r w:rsidR="00406624">
              <w:t>Санкт-Петербурга</w:t>
            </w:r>
            <w:r>
              <w:t xml:space="preserve"> в части их правового положения, миграционного учёта, трудоустройства, пребывания и проживания в Санкт-Петербурге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>6. Информирование населения муниципального образования о целях, задачах и мерах по реализации</w:t>
            </w:r>
            <w:r w:rsidR="00406624">
              <w:t xml:space="preserve"> </w:t>
            </w:r>
            <w:r>
              <w:t xml:space="preserve">государственной миграционной и национальной политике Российской </w:t>
            </w:r>
            <w:r w:rsidR="00B42218">
              <w:t>Федерации в</w:t>
            </w:r>
            <w:r>
              <w:t xml:space="preserve"> Санкт-Петербурге, а также о деятельности общественных организаций, содействующих укреплению межнационального (межконфессионального) согласия, социальной и культурной </w:t>
            </w:r>
            <w:r w:rsidR="00406624">
              <w:t>адаптации</w:t>
            </w:r>
            <w:r>
              <w:t xml:space="preserve"> интеграции мигрантов</w:t>
            </w:r>
            <w:r w:rsidR="00B42218">
              <w:t>;</w:t>
            </w:r>
          </w:p>
          <w:p w:rsidR="00595066" w:rsidRDefault="00595066" w:rsidP="00595066">
            <w:pPr>
              <w:shd w:val="clear" w:color="auto" w:fill="FFFFFF"/>
              <w:ind w:firstLine="540"/>
            </w:pPr>
            <w:r>
              <w:t xml:space="preserve">7. Распространение информационных материалов, печатной продукции, </w:t>
            </w:r>
            <w:r w:rsidR="00B42218">
              <w:t>представленных Комитетом</w:t>
            </w:r>
            <w:r w:rsidRPr="0030204D">
              <w:t xml:space="preserve"> по межнациональным отношениям и реализации миграционной политике в Санкт-Петербурге</w:t>
            </w:r>
            <w:r>
              <w:t>, иными органами исполнительной власти Санкт-Петербурга, в том числе правоохранительными, а также разработанных непосредственно в муниципальном образовании</w:t>
            </w:r>
            <w:r w:rsidR="00006AF3">
              <w:t>;</w:t>
            </w:r>
          </w:p>
          <w:p w:rsidR="0042351C" w:rsidRPr="000B3059" w:rsidRDefault="00595066" w:rsidP="00224E31">
            <w:pPr>
              <w:shd w:val="clear" w:color="auto" w:fill="FFFFFF"/>
              <w:ind w:firstLine="540"/>
            </w:pPr>
            <w:r>
              <w:t xml:space="preserve">8. </w:t>
            </w:r>
            <w:r w:rsidRPr="000B3059">
              <w:t xml:space="preserve">Организация и проведение мероприятий, </w:t>
            </w:r>
            <w:r w:rsidR="007E032A" w:rsidRPr="000B3059">
              <w:t>экскурсий в музеи Санкт-Петербурга</w:t>
            </w:r>
            <w:r w:rsidRPr="000B3059">
              <w:t xml:space="preserve"> по профилактике межнациональных (межэтнических) конфликтов, воспитани</w:t>
            </w:r>
            <w:r w:rsidR="007E032A" w:rsidRPr="000B3059">
              <w:t>ю</w:t>
            </w:r>
            <w:r w:rsidRPr="000B3059">
              <w:t xml:space="preserve"> толерантности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7832" w:type="dxa"/>
          </w:tcPr>
          <w:p w:rsidR="000D32DB" w:rsidRPr="00D5689D" w:rsidRDefault="000D32DB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0D32DB" w:rsidRPr="00006AF3" w:rsidRDefault="000D32DB" w:rsidP="000B3059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- за счет бюджета муниципального образования муниципал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ьный округ </w:t>
            </w:r>
            <w:r w:rsidR="00D867BE">
              <w:rPr>
                <w:rFonts w:ascii="Times New Roman" w:hAnsi="Times New Roman" w:cs="Times New Roman"/>
                <w:sz w:val="24"/>
                <w:szCs w:val="24"/>
              </w:rPr>
              <w:t>Невская застава</w:t>
            </w:r>
            <w:r w:rsidR="0000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61FA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D5689D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 xml:space="preserve">Ожидаемые </w:t>
            </w:r>
            <w:r w:rsidR="0015203D">
              <w:t>конечные результаты реализации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0D32DB" w:rsidRDefault="00002235" w:rsidP="00D5689D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Снижение социальной напряженности между гражданами Российской Федерации разных национальностей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, исповедующими различные религии, а также иностранными гражданами и лицами без гражданства, проживающими или временно проживающими на </w:t>
            </w:r>
            <w:r w:rsidR="00406624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сокращение рисков </w:t>
            </w:r>
            <w:r w:rsidR="00006AF3">
              <w:rPr>
                <w:rFonts w:ascii="Times New Roman" w:hAnsi="Times New Roman"/>
                <w:sz w:val="24"/>
                <w:szCs w:val="24"/>
              </w:rPr>
              <w:t>экстремистских</w:t>
            </w:r>
            <w:r w:rsidR="00D968CC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006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8CC" w:rsidRDefault="00D968CC" w:rsidP="00D5689D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Укрепление гражданского единства и гармонизация межнациональных отношений многонационального российского общества</w:t>
            </w:r>
            <w:r w:rsidR="00006A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8CC" w:rsidRPr="00D5689D" w:rsidRDefault="00D968CC" w:rsidP="00D5689D">
            <w:pPr>
              <w:pStyle w:val="a9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Развитие информационного пространства на территории муниципального образования, способствующего укреплению </w:t>
            </w:r>
            <w:r w:rsidRPr="00D968CC">
              <w:rPr>
                <w:rFonts w:ascii="Times New Roman" w:hAnsi="Times New Roman"/>
                <w:sz w:val="24"/>
                <w:szCs w:val="24"/>
              </w:rPr>
              <w:t>межнационального и межконфессионального согласия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формирование уважительного отношения лиц, проживающих или временно проживающих на территории муниципального образования, к культурным, религиозным, социальным и бытовым </w:t>
            </w:r>
            <w:r w:rsidR="0046597F">
              <w:rPr>
                <w:rFonts w:ascii="Times New Roman" w:hAnsi="Times New Roman"/>
                <w:sz w:val="24"/>
                <w:szCs w:val="24"/>
              </w:rPr>
              <w:t>ценностям многонационального российского общества, соблюдению прав и свобод человека</w:t>
            </w:r>
            <w:r w:rsidR="00006A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DB" w:rsidRPr="00497FB2" w:rsidTr="00224E31">
        <w:tc>
          <w:tcPr>
            <w:tcW w:w="2836" w:type="dxa"/>
          </w:tcPr>
          <w:p w:rsidR="000D32DB" w:rsidRPr="00497FB2" w:rsidRDefault="000D32DB" w:rsidP="00B1634D">
            <w:pPr>
              <w:ind w:firstLine="0"/>
              <w:jc w:val="left"/>
            </w:pPr>
            <w:r w:rsidRPr="00497FB2">
              <w:t>Система орган</w:t>
            </w:r>
            <w:r w:rsidR="0015203D">
              <w:t xml:space="preserve">изации </w:t>
            </w:r>
            <w:proofErr w:type="gramStart"/>
            <w:r w:rsidR="0015203D">
              <w:t>контроля за</w:t>
            </w:r>
            <w:proofErr w:type="gramEnd"/>
            <w:r w:rsidR="0015203D">
              <w:t xml:space="preserve"> реализацией п</w:t>
            </w:r>
            <w:r w:rsidRPr="00497FB2">
              <w:t>рограммы</w:t>
            </w:r>
          </w:p>
        </w:tc>
        <w:tc>
          <w:tcPr>
            <w:tcW w:w="7832" w:type="dxa"/>
          </w:tcPr>
          <w:p w:rsidR="000D32DB" w:rsidRPr="00D5689D" w:rsidRDefault="00D867BE" w:rsidP="00006AF3">
            <w:pPr>
              <w:pStyle w:val="HTML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Местная Администрация МО Невская застава</w:t>
            </w:r>
          </w:p>
        </w:tc>
      </w:tr>
    </w:tbl>
    <w:p w:rsidR="0046597F" w:rsidRDefault="0046597F" w:rsidP="00A659D1">
      <w:pPr>
        <w:spacing w:line="240" w:lineRule="atLeast"/>
        <w:ind w:firstLine="567"/>
        <w:rPr>
          <w:color w:val="000000"/>
          <w:szCs w:val="24"/>
        </w:rPr>
      </w:pPr>
    </w:p>
    <w:sectPr w:rsidR="0046597F" w:rsidSect="00127175">
      <w:pgSz w:w="11906" w:h="16838"/>
      <w:pgMar w:top="425" w:right="28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C0" w:rsidRDefault="00A541C0">
      <w:r>
        <w:separator/>
      </w:r>
    </w:p>
  </w:endnote>
  <w:endnote w:type="continuationSeparator" w:id="0">
    <w:p w:rsidR="00A541C0" w:rsidRDefault="00A5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C0" w:rsidRDefault="00A541C0">
      <w:r>
        <w:separator/>
      </w:r>
    </w:p>
  </w:footnote>
  <w:footnote w:type="continuationSeparator" w:id="0">
    <w:p w:rsidR="00A541C0" w:rsidRDefault="00A54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8"/>
  </w:num>
  <w:num w:numId="10">
    <w:abstractNumId w:val="27"/>
  </w:num>
  <w:num w:numId="11">
    <w:abstractNumId w:val="39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0"/>
  </w:num>
  <w:num w:numId="27">
    <w:abstractNumId w:val="10"/>
  </w:num>
  <w:num w:numId="28">
    <w:abstractNumId w:val="24"/>
  </w:num>
  <w:num w:numId="29">
    <w:abstractNumId w:val="37"/>
  </w:num>
  <w:num w:numId="30">
    <w:abstractNumId w:val="42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53DD"/>
    <w:rsid w:val="0007172F"/>
    <w:rsid w:val="000731D5"/>
    <w:rsid w:val="00074F23"/>
    <w:rsid w:val="000928E5"/>
    <w:rsid w:val="0009499C"/>
    <w:rsid w:val="0009510C"/>
    <w:rsid w:val="000959CC"/>
    <w:rsid w:val="000A7354"/>
    <w:rsid w:val="000B3059"/>
    <w:rsid w:val="000C0DB4"/>
    <w:rsid w:val="000D0ED8"/>
    <w:rsid w:val="000D32DB"/>
    <w:rsid w:val="000D51B5"/>
    <w:rsid w:val="000E5A46"/>
    <w:rsid w:val="000E7289"/>
    <w:rsid w:val="001031C4"/>
    <w:rsid w:val="00120463"/>
    <w:rsid w:val="0012343B"/>
    <w:rsid w:val="00125C00"/>
    <w:rsid w:val="00127175"/>
    <w:rsid w:val="0013044B"/>
    <w:rsid w:val="001367A4"/>
    <w:rsid w:val="00136BF9"/>
    <w:rsid w:val="00151351"/>
    <w:rsid w:val="0015203D"/>
    <w:rsid w:val="00155F08"/>
    <w:rsid w:val="00163894"/>
    <w:rsid w:val="001739B1"/>
    <w:rsid w:val="001803DF"/>
    <w:rsid w:val="001947A8"/>
    <w:rsid w:val="001B5812"/>
    <w:rsid w:val="001D1ABA"/>
    <w:rsid w:val="001D7BDC"/>
    <w:rsid w:val="0020073D"/>
    <w:rsid w:val="00224E31"/>
    <w:rsid w:val="0023558F"/>
    <w:rsid w:val="002437E3"/>
    <w:rsid w:val="002563FF"/>
    <w:rsid w:val="00264050"/>
    <w:rsid w:val="00270DB9"/>
    <w:rsid w:val="00280D7F"/>
    <w:rsid w:val="00283DB2"/>
    <w:rsid w:val="00286ADB"/>
    <w:rsid w:val="00292C16"/>
    <w:rsid w:val="00294D29"/>
    <w:rsid w:val="002A39D7"/>
    <w:rsid w:val="002A4162"/>
    <w:rsid w:val="002B480B"/>
    <w:rsid w:val="002C1679"/>
    <w:rsid w:val="002C7FAB"/>
    <w:rsid w:val="0030204D"/>
    <w:rsid w:val="00306A40"/>
    <w:rsid w:val="003124F5"/>
    <w:rsid w:val="00314719"/>
    <w:rsid w:val="00320CD5"/>
    <w:rsid w:val="00330B61"/>
    <w:rsid w:val="00331AA4"/>
    <w:rsid w:val="003351F7"/>
    <w:rsid w:val="003416E9"/>
    <w:rsid w:val="00341738"/>
    <w:rsid w:val="0034312B"/>
    <w:rsid w:val="00355163"/>
    <w:rsid w:val="00355FF1"/>
    <w:rsid w:val="003563D6"/>
    <w:rsid w:val="00361DD4"/>
    <w:rsid w:val="00365091"/>
    <w:rsid w:val="003653A5"/>
    <w:rsid w:val="00385653"/>
    <w:rsid w:val="00390A88"/>
    <w:rsid w:val="00395D87"/>
    <w:rsid w:val="00396A48"/>
    <w:rsid w:val="003A0F76"/>
    <w:rsid w:val="003B01B7"/>
    <w:rsid w:val="003C7F9A"/>
    <w:rsid w:val="003E5010"/>
    <w:rsid w:val="003F1A87"/>
    <w:rsid w:val="003F1DC7"/>
    <w:rsid w:val="003F422A"/>
    <w:rsid w:val="00406624"/>
    <w:rsid w:val="0041422E"/>
    <w:rsid w:val="00417B4B"/>
    <w:rsid w:val="0042351C"/>
    <w:rsid w:val="004243EF"/>
    <w:rsid w:val="004358BC"/>
    <w:rsid w:val="00441CA9"/>
    <w:rsid w:val="0046597F"/>
    <w:rsid w:val="00465F58"/>
    <w:rsid w:val="004732DB"/>
    <w:rsid w:val="004802EB"/>
    <w:rsid w:val="00487570"/>
    <w:rsid w:val="004909A9"/>
    <w:rsid w:val="00497547"/>
    <w:rsid w:val="004A13A2"/>
    <w:rsid w:val="004A7AA5"/>
    <w:rsid w:val="004B4877"/>
    <w:rsid w:val="004B7F20"/>
    <w:rsid w:val="004C447B"/>
    <w:rsid w:val="004C4C71"/>
    <w:rsid w:val="004D37C7"/>
    <w:rsid w:val="004E1043"/>
    <w:rsid w:val="004E1202"/>
    <w:rsid w:val="004E19CF"/>
    <w:rsid w:val="004E7F4C"/>
    <w:rsid w:val="00510409"/>
    <w:rsid w:val="0051135A"/>
    <w:rsid w:val="00516B9E"/>
    <w:rsid w:val="00524F2F"/>
    <w:rsid w:val="0056071E"/>
    <w:rsid w:val="00564470"/>
    <w:rsid w:val="00564AB5"/>
    <w:rsid w:val="00573BE2"/>
    <w:rsid w:val="0057574D"/>
    <w:rsid w:val="005844E0"/>
    <w:rsid w:val="00584AB0"/>
    <w:rsid w:val="00584C9E"/>
    <w:rsid w:val="005878CB"/>
    <w:rsid w:val="0059202B"/>
    <w:rsid w:val="00595066"/>
    <w:rsid w:val="005956A7"/>
    <w:rsid w:val="00595C5A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2611"/>
    <w:rsid w:val="00603593"/>
    <w:rsid w:val="00607184"/>
    <w:rsid w:val="0062268F"/>
    <w:rsid w:val="0063103C"/>
    <w:rsid w:val="00635805"/>
    <w:rsid w:val="00641419"/>
    <w:rsid w:val="00641A15"/>
    <w:rsid w:val="006426E7"/>
    <w:rsid w:val="00661FA8"/>
    <w:rsid w:val="00663530"/>
    <w:rsid w:val="00683DD5"/>
    <w:rsid w:val="006A058D"/>
    <w:rsid w:val="006B632A"/>
    <w:rsid w:val="006C1C32"/>
    <w:rsid w:val="0070246F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B107F"/>
    <w:rsid w:val="007B6EB6"/>
    <w:rsid w:val="007D3CAB"/>
    <w:rsid w:val="007E032A"/>
    <w:rsid w:val="007E398F"/>
    <w:rsid w:val="007E7535"/>
    <w:rsid w:val="007F1B95"/>
    <w:rsid w:val="0080208A"/>
    <w:rsid w:val="00802F07"/>
    <w:rsid w:val="0081734F"/>
    <w:rsid w:val="00822A6B"/>
    <w:rsid w:val="0082628D"/>
    <w:rsid w:val="00830C77"/>
    <w:rsid w:val="0083727C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7434E"/>
    <w:rsid w:val="00883BC5"/>
    <w:rsid w:val="00883C5E"/>
    <w:rsid w:val="00884739"/>
    <w:rsid w:val="00893623"/>
    <w:rsid w:val="008A3112"/>
    <w:rsid w:val="008A75CA"/>
    <w:rsid w:val="008A79C1"/>
    <w:rsid w:val="008D23C8"/>
    <w:rsid w:val="008D5177"/>
    <w:rsid w:val="0090297B"/>
    <w:rsid w:val="00904C6E"/>
    <w:rsid w:val="00905960"/>
    <w:rsid w:val="009070C0"/>
    <w:rsid w:val="009272C1"/>
    <w:rsid w:val="00940FCA"/>
    <w:rsid w:val="009429BE"/>
    <w:rsid w:val="0094397E"/>
    <w:rsid w:val="009765EC"/>
    <w:rsid w:val="00976A06"/>
    <w:rsid w:val="00977F55"/>
    <w:rsid w:val="009A1537"/>
    <w:rsid w:val="009A5962"/>
    <w:rsid w:val="009D11D4"/>
    <w:rsid w:val="009D4DCC"/>
    <w:rsid w:val="009E5998"/>
    <w:rsid w:val="009F6035"/>
    <w:rsid w:val="00A11AB3"/>
    <w:rsid w:val="00A2600C"/>
    <w:rsid w:val="00A33E0C"/>
    <w:rsid w:val="00A357C6"/>
    <w:rsid w:val="00A36AAB"/>
    <w:rsid w:val="00A37A5B"/>
    <w:rsid w:val="00A425F0"/>
    <w:rsid w:val="00A52FAD"/>
    <w:rsid w:val="00A541C0"/>
    <w:rsid w:val="00A659D1"/>
    <w:rsid w:val="00A71CFE"/>
    <w:rsid w:val="00A81470"/>
    <w:rsid w:val="00A910E4"/>
    <w:rsid w:val="00AA7058"/>
    <w:rsid w:val="00AB7803"/>
    <w:rsid w:val="00AC1DA5"/>
    <w:rsid w:val="00AC7283"/>
    <w:rsid w:val="00AD3775"/>
    <w:rsid w:val="00AE0AA4"/>
    <w:rsid w:val="00AE53D0"/>
    <w:rsid w:val="00AE5BDB"/>
    <w:rsid w:val="00B1634D"/>
    <w:rsid w:val="00B22D2C"/>
    <w:rsid w:val="00B23A0A"/>
    <w:rsid w:val="00B27FF9"/>
    <w:rsid w:val="00B31FAF"/>
    <w:rsid w:val="00B325B9"/>
    <w:rsid w:val="00B356E8"/>
    <w:rsid w:val="00B42218"/>
    <w:rsid w:val="00B44381"/>
    <w:rsid w:val="00B71203"/>
    <w:rsid w:val="00B7187A"/>
    <w:rsid w:val="00B833B1"/>
    <w:rsid w:val="00B85079"/>
    <w:rsid w:val="00B86EEE"/>
    <w:rsid w:val="00BB156F"/>
    <w:rsid w:val="00BB196E"/>
    <w:rsid w:val="00BB5181"/>
    <w:rsid w:val="00BC13BF"/>
    <w:rsid w:val="00BC4B8D"/>
    <w:rsid w:val="00BC70D6"/>
    <w:rsid w:val="00BE3FA6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50295"/>
    <w:rsid w:val="00C625BA"/>
    <w:rsid w:val="00C6760D"/>
    <w:rsid w:val="00C72F71"/>
    <w:rsid w:val="00C76362"/>
    <w:rsid w:val="00C915AC"/>
    <w:rsid w:val="00CA0CF3"/>
    <w:rsid w:val="00CC49D8"/>
    <w:rsid w:val="00CC59E4"/>
    <w:rsid w:val="00CD7F82"/>
    <w:rsid w:val="00CF0CFC"/>
    <w:rsid w:val="00CF32C3"/>
    <w:rsid w:val="00CF6444"/>
    <w:rsid w:val="00CF7FFB"/>
    <w:rsid w:val="00D06F61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4EDB"/>
    <w:rsid w:val="00D867BE"/>
    <w:rsid w:val="00D968CC"/>
    <w:rsid w:val="00DA31E5"/>
    <w:rsid w:val="00DA6DD9"/>
    <w:rsid w:val="00DC22B4"/>
    <w:rsid w:val="00DC357C"/>
    <w:rsid w:val="00DD360E"/>
    <w:rsid w:val="00DD387D"/>
    <w:rsid w:val="00DE361A"/>
    <w:rsid w:val="00DE6361"/>
    <w:rsid w:val="00DE71DA"/>
    <w:rsid w:val="00DF6645"/>
    <w:rsid w:val="00E06667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E4A43"/>
    <w:rsid w:val="00EE7285"/>
    <w:rsid w:val="00EF55C1"/>
    <w:rsid w:val="00F01BF0"/>
    <w:rsid w:val="00F03250"/>
    <w:rsid w:val="00F30947"/>
    <w:rsid w:val="00F34A44"/>
    <w:rsid w:val="00F4068E"/>
    <w:rsid w:val="00F441DE"/>
    <w:rsid w:val="00F6177F"/>
    <w:rsid w:val="00F66AB9"/>
    <w:rsid w:val="00F70F42"/>
    <w:rsid w:val="00F74101"/>
    <w:rsid w:val="00F74499"/>
    <w:rsid w:val="00F807B0"/>
    <w:rsid w:val="00F95318"/>
    <w:rsid w:val="00FA4C77"/>
    <w:rsid w:val="00FA5685"/>
    <w:rsid w:val="00FB3BFC"/>
    <w:rsid w:val="00FB7B93"/>
    <w:rsid w:val="00FD02CF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BF3D-CB86-4E2D-88EF-C9C9ED87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626</Words>
  <Characters>5349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29</cp:revision>
  <cp:lastPrinted>2017-11-03T12:15:00Z</cp:lastPrinted>
  <dcterms:created xsi:type="dcterms:W3CDTF">2017-02-06T11:59:00Z</dcterms:created>
  <dcterms:modified xsi:type="dcterms:W3CDTF">2017-11-07T07:15:00Z</dcterms:modified>
</cp:coreProperties>
</file>