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Default="00DA5781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15</w:t>
      </w:r>
      <w:r w:rsidR="00326532" w:rsidRPr="00C129EA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ноября</w:t>
      </w:r>
      <w:r w:rsidR="00C80741" w:rsidRPr="00C129EA">
        <w:rPr>
          <w:b/>
          <w:bCs/>
          <w:color w:val="000000"/>
          <w:lang w:eastAsia="ru-RU"/>
        </w:rPr>
        <w:t xml:space="preserve"> </w:t>
      </w:r>
      <w:r w:rsidR="007719A9" w:rsidRPr="00C129EA">
        <w:rPr>
          <w:b/>
          <w:bCs/>
          <w:color w:val="000000"/>
          <w:lang w:eastAsia="ru-RU"/>
        </w:rPr>
        <w:t>2019</w:t>
      </w:r>
    </w:p>
    <w:p w:rsidR="000102DE" w:rsidRDefault="000102DE" w:rsidP="000102DE">
      <w:pPr>
        <w:jc w:val="center"/>
        <w:rPr>
          <w:b/>
        </w:rPr>
      </w:pPr>
      <w:r w:rsidRPr="000102DE">
        <w:rPr>
          <w:b/>
        </w:rPr>
        <w:t>Повышение пенсий сельских пенсионеров</w:t>
      </w:r>
    </w:p>
    <w:p w:rsidR="000102DE" w:rsidRPr="000102DE" w:rsidRDefault="000102DE" w:rsidP="000102DE">
      <w:pPr>
        <w:jc w:val="center"/>
        <w:rPr>
          <w:b/>
        </w:rPr>
      </w:pPr>
    </w:p>
    <w:p w:rsidR="000102DE" w:rsidRPr="000102DE" w:rsidRDefault="000102DE" w:rsidP="000102DE">
      <w:pPr>
        <w:jc w:val="both"/>
      </w:pPr>
      <w:r>
        <w:tab/>
      </w:r>
      <w:r w:rsidRPr="000102DE">
        <w:t>С 2019 года жители села имеют право на повышенную фиксированную выплату к страховой пенсии по старости или по инвалидности. Право на 25-процентную надбавку к фиксированной выплате предоставляется при соблюдении трех условий: наличие не менее 30 лет стажа в сельском хозяйстве, проживание на селе и отсутствие оплачиваемой работы.</w:t>
      </w:r>
    </w:p>
    <w:p w:rsidR="000102DE" w:rsidRPr="000102DE" w:rsidRDefault="000102DE" w:rsidP="000102DE">
      <w:pPr>
        <w:jc w:val="both"/>
      </w:pPr>
    </w:p>
    <w:p w:rsidR="000102DE" w:rsidRPr="000102DE" w:rsidRDefault="000102DE" w:rsidP="000102DE">
      <w:pPr>
        <w:jc w:val="both"/>
      </w:pPr>
      <w:r>
        <w:tab/>
      </w:r>
      <w:r w:rsidRPr="000102DE">
        <w:t>Прибавка к пенсии сельских пенсионеров с 1 января 2019 года составляет 1,3 тыс. рублей в месяц, у получателей пенсии по инвалидности, имеющих третью группу, – 667 рублей в месяц.</w:t>
      </w:r>
    </w:p>
    <w:p w:rsidR="000102DE" w:rsidRPr="000102DE" w:rsidRDefault="000102DE" w:rsidP="000102DE">
      <w:pPr>
        <w:jc w:val="both"/>
      </w:pPr>
    </w:p>
    <w:p w:rsidR="000102DE" w:rsidRPr="000102DE" w:rsidRDefault="000102DE" w:rsidP="000102DE">
      <w:pPr>
        <w:jc w:val="both"/>
      </w:pPr>
      <w:r>
        <w:tab/>
      </w:r>
      <w:r w:rsidRPr="000102DE">
        <w:t>Специально обращаться в Пенсионный фонд России за перерасчетом пенсии не требуется, он происходит автоматически по сведениям выплатного дела. При этом пенсионер вправе в любое время представить документы, необходимые для перерасчета.</w:t>
      </w:r>
    </w:p>
    <w:p w:rsidR="000102DE" w:rsidRPr="000102DE" w:rsidRDefault="000102DE" w:rsidP="000102DE">
      <w:pPr>
        <w:jc w:val="both"/>
      </w:pPr>
    </w:p>
    <w:p w:rsidR="000102DE" w:rsidRPr="000102DE" w:rsidRDefault="000102DE" w:rsidP="000102DE">
      <w:pPr>
        <w:jc w:val="both"/>
      </w:pPr>
      <w:r>
        <w:tab/>
      </w:r>
      <w:r w:rsidRPr="000102DE">
        <w:t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 – всего более 500 профессий.</w:t>
      </w:r>
    </w:p>
    <w:p w:rsidR="000102DE" w:rsidRPr="000102DE" w:rsidRDefault="000102DE" w:rsidP="000102DE">
      <w:pPr>
        <w:jc w:val="both"/>
      </w:pPr>
    </w:p>
    <w:p w:rsidR="00EA4846" w:rsidRPr="000102DE" w:rsidRDefault="000102DE" w:rsidP="000102DE">
      <w:pPr>
        <w:jc w:val="both"/>
        <w:rPr>
          <w:bCs/>
          <w:color w:val="000000"/>
          <w:lang w:eastAsia="ru-RU"/>
        </w:rPr>
      </w:pPr>
      <w:r>
        <w:tab/>
      </w:r>
      <w:r w:rsidRPr="000102DE">
        <w:t>Работа, которая выполнялась до 1992 год</w:t>
      </w:r>
      <w:r>
        <w:t>а в российских колхозах, машино</w:t>
      </w:r>
      <w:r w:rsidRPr="000102DE">
        <w:t>тракторных станциях, межколхозных предприятиях, совхозах, крестьянских хозяйства</w:t>
      </w:r>
      <w:r>
        <w:t>х, сельскохозяйственных артелях</w:t>
      </w:r>
      <w:r w:rsidRPr="000102DE">
        <w:t xml:space="preserve"> включается в сельский стаж вне зависимости от наименования профессии, специальности или занимаемой должности.</w:t>
      </w:r>
    </w:p>
    <w:sectPr w:rsidR="00EA4846" w:rsidRPr="000102DE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A2" w:rsidRDefault="009779A2">
      <w:r>
        <w:separator/>
      </w:r>
    </w:p>
  </w:endnote>
  <w:endnote w:type="continuationSeparator" w:id="0">
    <w:p w:rsidR="009779A2" w:rsidRDefault="0097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913424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A2" w:rsidRDefault="009779A2">
      <w:r>
        <w:separator/>
      </w:r>
    </w:p>
  </w:footnote>
  <w:footnote w:type="continuationSeparator" w:id="0">
    <w:p w:rsidR="009779A2" w:rsidRDefault="00977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913424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C56ED4"/>
    <w:multiLevelType w:val="hybridMultilevel"/>
    <w:tmpl w:val="2FE0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126C76"/>
    <w:multiLevelType w:val="hybridMultilevel"/>
    <w:tmpl w:val="D77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51892"/>
    <w:multiLevelType w:val="hybridMultilevel"/>
    <w:tmpl w:val="EDCE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28"/>
  </w:num>
  <w:num w:numId="9">
    <w:abstractNumId w:val="2"/>
  </w:num>
  <w:num w:numId="10">
    <w:abstractNumId w:val="23"/>
  </w:num>
  <w:num w:numId="11">
    <w:abstractNumId w:val="16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6"/>
  </w:num>
  <w:num w:numId="17">
    <w:abstractNumId w:val="30"/>
  </w:num>
  <w:num w:numId="18">
    <w:abstractNumId w:val="14"/>
  </w:num>
  <w:num w:numId="19">
    <w:abstractNumId w:val="8"/>
  </w:num>
  <w:num w:numId="20">
    <w:abstractNumId w:val="15"/>
  </w:num>
  <w:num w:numId="21">
    <w:abstractNumId w:val="21"/>
  </w:num>
  <w:num w:numId="22">
    <w:abstractNumId w:val="12"/>
  </w:num>
  <w:num w:numId="23">
    <w:abstractNumId w:val="26"/>
  </w:num>
  <w:num w:numId="24">
    <w:abstractNumId w:val="37"/>
  </w:num>
  <w:num w:numId="25">
    <w:abstractNumId w:val="20"/>
  </w:num>
  <w:num w:numId="26">
    <w:abstractNumId w:val="4"/>
  </w:num>
  <w:num w:numId="27">
    <w:abstractNumId w:val="17"/>
  </w:num>
  <w:num w:numId="28">
    <w:abstractNumId w:val="35"/>
  </w:num>
  <w:num w:numId="29">
    <w:abstractNumId w:val="9"/>
  </w:num>
  <w:num w:numId="30">
    <w:abstractNumId w:val="33"/>
  </w:num>
  <w:num w:numId="31">
    <w:abstractNumId w:val="29"/>
  </w:num>
  <w:num w:numId="32">
    <w:abstractNumId w:val="5"/>
  </w:num>
  <w:num w:numId="33">
    <w:abstractNumId w:val="18"/>
  </w:num>
  <w:num w:numId="34">
    <w:abstractNumId w:val="27"/>
  </w:num>
  <w:num w:numId="35">
    <w:abstractNumId w:val="22"/>
  </w:num>
  <w:num w:numId="36">
    <w:abstractNumId w:val="36"/>
  </w:num>
  <w:num w:numId="37">
    <w:abstractNumId w:val="32"/>
  </w:num>
  <w:num w:numId="38">
    <w:abstractNumId w:val="34"/>
  </w:num>
  <w:num w:numId="39">
    <w:abstractNumId w:val="31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02DE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30097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A67F8"/>
    <w:rsid w:val="005B060C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0E34"/>
    <w:rsid w:val="007D209C"/>
    <w:rsid w:val="007D2679"/>
    <w:rsid w:val="007D65C6"/>
    <w:rsid w:val="007D6B03"/>
    <w:rsid w:val="007D6E19"/>
    <w:rsid w:val="007E41E9"/>
    <w:rsid w:val="007E55A8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43E2"/>
    <w:rsid w:val="00976769"/>
    <w:rsid w:val="009779A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2E55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A5BD1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1E8F-E321-4F3E-9215-F68CF687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2019-11-13T15:25:00Z</dcterms:created>
  <dcterms:modified xsi:type="dcterms:W3CDTF">2019-11-13T15:25:00Z</dcterms:modified>
</cp:coreProperties>
</file>