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6E" w:rsidRPr="00E4546E" w:rsidRDefault="00E4546E" w:rsidP="00F64E2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851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1  </w:t>
      </w:r>
    </w:p>
    <w:p w:rsidR="00E4546E" w:rsidRPr="00E4546E" w:rsidRDefault="00E4546E" w:rsidP="00F64E2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="0022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64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  </w:t>
      </w:r>
    </w:p>
    <w:p w:rsidR="00E4546E" w:rsidRDefault="00E4546E" w:rsidP="00F64E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Местной </w:t>
      </w:r>
      <w:r w:rsidR="008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дминистрации</w:t>
      </w:r>
    </w:p>
    <w:p w:rsidR="0085164D" w:rsidRPr="00E4546E" w:rsidRDefault="0085164D" w:rsidP="00F64E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Невская застава</w:t>
      </w:r>
    </w:p>
    <w:p w:rsidR="00E4546E" w:rsidRPr="00E4546E" w:rsidRDefault="00E4546E" w:rsidP="00F64E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от «</w:t>
      </w:r>
      <w:r w:rsidR="008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8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20</w:t>
      </w:r>
      <w:r w:rsidR="00FD0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51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8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</w:t>
      </w:r>
      <w:r w:rsidR="005E3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546E" w:rsidRPr="00E4546E" w:rsidRDefault="00E4546E" w:rsidP="00E454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5E5B" w:rsidRPr="005A5E5B" w:rsidRDefault="00E4546E" w:rsidP="005A5E5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рядок принятия решений</w:t>
      </w:r>
      <w:r w:rsidR="00B8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разработке</w:t>
      </w:r>
      <w:r w:rsidR="007D6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муниципальных </w:t>
      </w:r>
      <w:proofErr w:type="gramStart"/>
      <w:r w:rsidR="007D6036" w:rsidRPr="00E45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 w:rsidR="00825F79" w:rsidRPr="00825F79">
        <w:t xml:space="preserve"> </w:t>
      </w:r>
      <w:r w:rsidR="00825F79" w:rsidRPr="008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825F79" w:rsidRPr="008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муниципальный округ Невская</w:t>
      </w:r>
      <w:r w:rsidR="00825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застава</w:t>
      </w:r>
      <w:r w:rsidR="0063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их формирования и реализации</w:t>
      </w:r>
      <w:r w:rsidR="005A5E5B" w:rsidRPr="005A5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5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5A5E5B" w:rsidRPr="005A5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Порядка  проведения оценки  эффективности реализации  муниципальных программ</w:t>
      </w:r>
    </w:p>
    <w:p w:rsidR="00E4546E" w:rsidRDefault="00E4546E" w:rsidP="00B86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F96" w:rsidRPr="00E4546E" w:rsidRDefault="00A64F96" w:rsidP="00B86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46E" w:rsidRPr="00A64F96" w:rsidRDefault="00A64F96" w:rsidP="00E45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1.Общие положения</w:t>
      </w:r>
      <w:r w:rsidR="00E4546E" w:rsidRPr="00A64F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83B55" w:rsidRPr="00F83B55" w:rsidRDefault="00A64F96" w:rsidP="0029455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7D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Порядок</w:t>
      </w:r>
      <w:r w:rsidR="00B86A94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в соответствии со статьей 179 Бюджетного кодекса Российской Федерации,  Положением о бюджетном процессе в</w:t>
      </w:r>
      <w:r w:rsidR="00F8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внутригородском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</w:t>
      </w:r>
      <w:r w:rsidR="00F8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 </w:t>
      </w:r>
      <w:r w:rsidR="00B86A94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застава,</w:t>
      </w:r>
      <w:r w:rsidR="006D7455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 порядок принятия решений о разработке</w:t>
      </w:r>
      <w:r w:rsidR="0040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программ,  их формирования и реализации.</w:t>
      </w:r>
    </w:p>
    <w:p w:rsidR="00E4546E" w:rsidRPr="00A64F96" w:rsidRDefault="00A64F96" w:rsidP="002945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Порядка применяются к правоотношениям, возникающим при составлении и исполнении бюд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муниципального образования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начиная с </w:t>
      </w:r>
      <w:r w:rsidR="006E4B1C" w:rsidRP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местного бюджета на очередной  </w:t>
      </w:r>
      <w:r w:rsidR="00A7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</w:t>
      </w:r>
      <w:r w:rsidR="006E4B1C" w:rsidRP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год</w:t>
      </w:r>
      <w:r w:rsidR="00F8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</w:t>
      </w:r>
      <w:r w:rsidR="00A7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и 2025 годов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546E" w:rsidRPr="00A64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46E" w:rsidRDefault="00A64F96" w:rsidP="00151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E4546E" w:rsidRPr="00E45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программы представляют собой утверждаемые </w:t>
      </w:r>
      <w:r w:rsidR="006E4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</w:t>
      </w:r>
      <w:r w:rsidR="00F8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15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F8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</w:t>
      </w:r>
      <w:r w:rsidR="00F8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федерального значения Санкт-Петербурга 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округ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застава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</w:t>
      </w:r>
      <w:r w:rsidR="00F8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дминистрация) и реализуемые ею комплексы мероприятий, направленных на решение вопросов местного значения муниципального образования</w:t>
      </w:r>
      <w:r w:rsidR="0076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33EC" w:rsidRPr="007633EC">
        <w:rPr>
          <w:sz w:val="24"/>
          <w:szCs w:val="24"/>
        </w:rPr>
        <w:t xml:space="preserve"> </w:t>
      </w:r>
      <w:r w:rsidR="007633EC" w:rsidRPr="0076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эффективное решение приоритетных целей и задач социально-экономического развития</w:t>
      </w:r>
      <w:r w:rsidR="0076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3EC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83B55" w:rsidRDefault="007633EC" w:rsidP="00F83B55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F83B55" w:rsidRPr="00F8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 разрабатываются и утверждаются ежегодно сроком на три года (на очередной финансовый год и плановый период).</w:t>
      </w:r>
    </w:p>
    <w:p w:rsidR="00CA0F02" w:rsidRPr="00CA0F02" w:rsidRDefault="00CA0F02" w:rsidP="00CA0F0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CA0F02">
        <w:rPr>
          <w:rFonts w:cs="Times New Roman"/>
        </w:rPr>
        <w:t xml:space="preserve"> </w:t>
      </w:r>
      <w:r w:rsidRP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 разрабатываются исходя из следующих принципов:</w:t>
      </w:r>
    </w:p>
    <w:p w:rsidR="00CA0F02" w:rsidRPr="00CA0F02" w:rsidRDefault="00CA0F02" w:rsidP="00CA0F0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 действующего законодательства, нормативных правовых актов, регулирующих решение соответствующих вопросов местного значения;</w:t>
      </w:r>
    </w:p>
    <w:p w:rsidR="00CA0F02" w:rsidRPr="00CA0F02" w:rsidRDefault="00CA0F02" w:rsidP="00CA0F0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измеримых результатов реализации муниципальной программы;</w:t>
      </w:r>
    </w:p>
    <w:p w:rsidR="00CA0F02" w:rsidRPr="00012511" w:rsidRDefault="00CA0F02" w:rsidP="00CA0F02">
      <w:pPr>
        <w:ind w:firstLine="567"/>
        <w:contextualSpacing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эффективности реализации муниципальных программ                  в соответствии  с муниципальным правовым актом Местной администрации</w:t>
      </w:r>
      <w:r w:rsidRPr="00012511">
        <w:rPr>
          <w:rFonts w:cs="Times New Roman"/>
        </w:rPr>
        <w:t>.</w:t>
      </w:r>
    </w:p>
    <w:p w:rsidR="00CA0F02" w:rsidRPr="00CA0F02" w:rsidRDefault="00CA0F02" w:rsidP="00CA0F02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ассигнования на реализацию муниципальных программ утверждаются решением Муниципального </w:t>
      </w:r>
      <w:proofErr w:type="gramStart"/>
      <w:r w:rsidRP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P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овет) о бюджете на очередной финансовый год и плановый период.</w:t>
      </w:r>
    </w:p>
    <w:p w:rsidR="00CA0F02" w:rsidRPr="00F83B55" w:rsidRDefault="00CA0F02" w:rsidP="00F83B55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EF4" w:rsidRDefault="00AF3EF4" w:rsidP="00F8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3EC" w:rsidRDefault="007633EC" w:rsidP="007633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2.Требования к содержанию </w:t>
      </w:r>
      <w:r w:rsidR="00CA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Pr="0096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961CA1" w:rsidRPr="00961CA1" w:rsidRDefault="00961CA1" w:rsidP="007633E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Муниципальная программа должна иметь название, отражающее наименование вопроса местного значе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 содержать следующие обязательные разделы:</w:t>
      </w:r>
    </w:p>
    <w:p w:rsid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Паспорт программы </w:t>
      </w: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 указываются:</w:t>
      </w:r>
    </w:p>
    <w:p w:rsidR="00961CA1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программы;</w:t>
      </w:r>
    </w:p>
    <w:p w:rsidR="00961CA1" w:rsidRPr="007633EC" w:rsidRDefault="00961CA1" w:rsidP="00961C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для принятия решения о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7633EC"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 программы;</w:t>
      </w:r>
    </w:p>
    <w:p w:rsidR="00961CA1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исполнение Программы;</w:t>
      </w:r>
    </w:p>
    <w:p w:rsidR="007633EC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боснование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="007633EC"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программы;</w:t>
      </w:r>
    </w:p>
    <w:p w:rsidR="00961CA1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</w:t>
      </w:r>
      <w:r w:rsidR="009D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реализации</w:t>
      </w:r>
    </w:p>
    <w:p w:rsidR="00961CA1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CA0F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программы;</w:t>
      </w:r>
    </w:p>
    <w:p w:rsidR="007633EC" w:rsidRPr="007633EC" w:rsidRDefault="00CA0F02" w:rsidP="00CA0F0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3EC"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источник финансирования </w:t>
      </w:r>
      <w:r w:rsidRPr="00CA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(тыс. рублей)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0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разбивкой по годам;</w:t>
      </w:r>
    </w:p>
    <w:p w:rsidR="007633EC" w:rsidRPr="007633EC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</w:t>
      </w:r>
      <w:r w:rsidR="007633EC"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реализации программы;</w:t>
      </w:r>
    </w:p>
    <w:p w:rsidR="00961CA1" w:rsidRDefault="00961CA1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  <w:r w:rsidR="00EB7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20A" w:rsidRDefault="00A7220A" w:rsidP="00A722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Pr="00A7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программы по годам;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Раздел, предусматривающий перечень мероприятий муниципальной программы, состоит из трех таблиц, в которых указывается информация в отношении планируемых мероприятий с разбивкой по годам (на очередной финансовый год и плановый период), а именно: наименование мероприятия, ожидаемые конечные результаты (единица измерения, количество), срок исполнения мероприятия, необходимый объем финансирования (тыс. руб.).</w:t>
      </w:r>
    </w:p>
    <w:p w:rsidR="00A7220A" w:rsidRPr="007633EC" w:rsidRDefault="00A7220A" w:rsidP="00A722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Раздел, предусматривающий перечень мероприятий муниципальной программы       по годам, составляется по форме согласно Приложению № </w:t>
      </w:r>
      <w:r w:rsidR="009D0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Мероприятия Программы не могут дублировать мероприятия других Программ.</w:t>
      </w:r>
    </w:p>
    <w:p w:rsidR="007633EC" w:rsidRPr="007633EC" w:rsidRDefault="007633EC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1C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3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может быть разделена на подпрограммы в зависимости от характера реализуемых полномочий.</w:t>
      </w:r>
    </w:p>
    <w:p w:rsidR="00481405" w:rsidRPr="007633EC" w:rsidRDefault="00481405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05" w:rsidRPr="007633EC" w:rsidRDefault="00481405" w:rsidP="00763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EF4" w:rsidRPr="00AF3EF4" w:rsidRDefault="0017472F" w:rsidP="00AF3E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F3EF4" w:rsidRPr="00AF3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разработки, рассмотрения, формирования, утверждения муниципальных программ</w:t>
      </w:r>
      <w:r w:rsidR="00AF3EF4" w:rsidRPr="00AF3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64F96" w:rsidRDefault="00AF3EF4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3EF4" w:rsidRDefault="0017472F" w:rsidP="00E454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3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5D7397" w:rsidRPr="005D7397">
        <w:rPr>
          <w:color w:val="000000"/>
          <w:sz w:val="24"/>
          <w:szCs w:val="24"/>
          <w:lang w:bidi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 разработке программ осуществляется Главой местной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сентября 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финансового  или в иной срок, установленный постановлением 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</w:t>
      </w:r>
      <w:r w:rsidR="00CA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3E012F" w:rsidRPr="003E012F">
        <w:rPr>
          <w:rFonts w:cs="Times New Roman"/>
        </w:rPr>
        <w:t xml:space="preserve"> </w:t>
      </w:r>
    </w:p>
    <w:p w:rsidR="00115408" w:rsidRDefault="0017472F" w:rsidP="008562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</w:t>
      </w:r>
      <w:r w:rsidR="00856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Перечень муниципальных программ, подлежащих разработке, формированию и реализации устанавливается правовым актом 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56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</w:t>
      </w:r>
      <w:r w:rsidR="003E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56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дминистрации, в котором указывается: перечень разрабатываемых муниципальных программ, сроки реализации, формы и сроки подачи предложений по формированию мероприятий программы гражданами муниципального образования, депутатами муниципального сове</w:t>
      </w:r>
      <w:r w:rsidR="0011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общественными организациями и другими субъектами права правотворческой инициативы. Предложения граждан муниципального образования, депутатов муниципального совета, общественных организаций и других субъектов права правотворческой инициативы по формированию мероприятий программ, являются основными приложениями обосновывающих частей программ.</w:t>
      </w:r>
    </w:p>
    <w:p w:rsidR="00530B47" w:rsidRDefault="00115408" w:rsidP="001154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530B47" w:rsidRP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программы утверждаются на основании правового акта 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3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администрации.</w:t>
      </w:r>
    </w:p>
    <w:p w:rsidR="00E4546E" w:rsidRDefault="0036573C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3.4.</w:t>
      </w:r>
      <w:r w:rsidR="00E4546E" w:rsidRPr="00E45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финансовое обеспечение реализации муниципальных программ утверждается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ешением Муниципального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  <w:r w:rsidR="003E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ниципальный округ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="006D7455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Муниципальный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овет) о </w:t>
      </w:r>
      <w:r w:rsidR="006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3E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финансовый год и плановый период </w:t>
      </w:r>
      <w:r w:rsidR="006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ведомственной структуры расходов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соответствующей каждой муниципальной  программе целевой статье расходов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утвердившим муниципальную программу муниципальным правовым актом 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</w:t>
      </w:r>
      <w:proofErr w:type="gramEnd"/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09266B" w:rsidRDefault="0009266B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3.5.</w:t>
      </w:r>
      <w:r w:rsidRPr="0009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муниципальную программу осуществляется путем внесения изменений в постановление 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об утверждении соответствующей муниципальной программы после рассмотрения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совета и внесения  изменений в бюджет муниципального образования</w:t>
      </w:r>
      <w:r w:rsidRPr="0009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72F" w:rsidRDefault="0036573C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09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основанием для формирования местного бюджета на очередной </w:t>
      </w:r>
      <w:r w:rsid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E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плановый период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</w:t>
      </w:r>
      <w:r w:rsidR="003E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Невская застава </w:t>
      </w:r>
      <w:r w:rsidR="0017472F" w:rsidRPr="0017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даты внесения проекта Решения о местном бюджете на рассмотрение в Муниципальный совет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Невская застава</w:t>
      </w:r>
    </w:p>
    <w:p w:rsidR="006D0CBF" w:rsidRDefault="0017472F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7E2" w:rsidRDefault="00B24D62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1F57E2" w:rsidRPr="001F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.Реализация</w:t>
      </w:r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F57E2" w:rsidRPr="001F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финансирование муниципальных программ</w:t>
      </w:r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gramStart"/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337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ходом реализации</w:t>
      </w:r>
    </w:p>
    <w:p w:rsidR="001F57E2" w:rsidRPr="001F57E2" w:rsidRDefault="001F57E2" w:rsidP="001F57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2" w:rsidRDefault="00B24D62" w:rsidP="00E454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.1.Реализация мероприятий муниципальных программ осуществляется путём осуществления закупок товаров, работ, услуг для обеспечения муниципальных нужд различными способами определения поставщика (подрядчика, исполнителя) на право заключения муниципального контракта в соответствии с Федеральным законом от 05.03.2013г. №44-ФЗ «О контрактной системе в сфере заку</w:t>
      </w:r>
      <w:r w:rsidR="006A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товаров, работ и услуг для обеспечения государственных и муниципальных нужд».</w:t>
      </w:r>
      <w:proofErr w:type="gramEnd"/>
    </w:p>
    <w:p w:rsidR="0036573C" w:rsidRPr="0036573C" w:rsidRDefault="00B24D62" w:rsidP="0036573C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1F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573C" w:rsidRPr="00337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программы осуществляется в пределах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бюджетных ассигнований, предусмотренных на их реализацию </w:t>
      </w:r>
      <w:r w:rsid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Муниципального совета 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Невская застава</w:t>
      </w:r>
      <w:r w:rsidR="0036573C" w:rsidRPr="0036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местном бюджете на соответствующий финансовый год и плановый период, не превышающих объемов финансирования, предусмотренных Программой, за исключением случаев внесения изменений в сводную бюджетную роспись в соответствии со статьей 217 Бюджетного кодекса Российской Федерации.</w:t>
      </w:r>
      <w:proofErr w:type="gramEnd"/>
    </w:p>
    <w:p w:rsidR="00D04A8B" w:rsidRDefault="00B24D62" w:rsidP="005D7397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4.3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r w:rsid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внесения изменений</w:t>
      </w:r>
      <w:r w:rsidR="005D7397" w:rsidRPr="00B711DD">
        <w:rPr>
          <w:rFonts w:ascii="Calibri" w:eastAsia="Calibri" w:hAnsi="Calibri" w:cs="Times New Roman"/>
          <w:color w:val="000000"/>
          <w:sz w:val="24"/>
          <w:szCs w:val="24"/>
          <w:lang w:bidi="ru-RU"/>
        </w:rPr>
        <w:t xml:space="preserve"> 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сводную бюджетную роспись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статьей 217 Бюджетного кодекса Российской Федерации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 мероприятий программы осуществляется в пределах бюджетных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ассигнований, предусмотренных на их реализацию сводной бюджетной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росписью.</w:t>
      </w:r>
    </w:p>
    <w:p w:rsidR="005D7397" w:rsidRPr="00525F93" w:rsidRDefault="00B24D62" w:rsidP="005D7397">
      <w:pPr>
        <w:numPr>
          <w:ilvl w:val="1"/>
          <w:numId w:val="0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16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6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7397" w:rsidRP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подлежат приведению в соответствие с Решением о внесении изменений в местный бюджет не позднее трех месяцев со дня вступления его в силу.</w:t>
      </w:r>
    </w:p>
    <w:p w:rsidR="00D04A8B" w:rsidRDefault="00151443" w:rsidP="00151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2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Годовой отчет об исполнении муниципальных программ </w:t>
      </w:r>
      <w:r w:rsidR="00B24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Главой местной администрации </w:t>
      </w:r>
      <w:r w:rsidR="005D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 позднее 1 апреля года следующего за </w:t>
      </w:r>
      <w:proofErr w:type="gramStart"/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4FF7" w:rsidRPr="006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FF7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отчетом ответственный исполнитель предоставляет пояснительную записку о реализации программных мероприятий</w:t>
      </w:r>
      <w:r w:rsidR="006A4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D62" w:rsidRDefault="00B24D62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D92D87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92D87" w:rsidRPr="00E7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87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 ходе реализации Программ должна содержать: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реализации Программы за отчетный период;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</w:t>
      </w:r>
      <w:r w:rsidR="00B80C45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использовании бюджетных ассигнований на выполнение мероприятий программы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соответствии фактических показателей целевым индикаторам, установленным при утверждении Программы;</w:t>
      </w:r>
    </w:p>
    <w:p w:rsidR="00B24D62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ходе и полноте выполнения программных мероприятий;</w:t>
      </w:r>
    </w:p>
    <w:p w:rsidR="00D92D87" w:rsidRDefault="00D92D87" w:rsidP="00B2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реализации Программы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085" w:rsidRDefault="00B24D62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D0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об исполнении муниципальных программ должны содержать сравнительный анализ расходов, предусмотренных программой, планами финансирования мероприятий программ, с фактическим использованием средств местного бюджета по каждому мероприятию программы.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085" w:rsidRDefault="00337085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Программы осуществляет текущее управление и </w:t>
      </w:r>
      <w:proofErr w:type="gramStart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</w:t>
      </w:r>
    </w:p>
    <w:p w:rsidR="005A5E5B" w:rsidRDefault="00337085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0BA6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</w:t>
      </w:r>
      <w:r w:rsidR="006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BA6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своевременную и качественную</w:t>
      </w:r>
      <w:r w:rsidR="006A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BA6" w:rsidRPr="000B3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реализацию.</w:t>
      </w:r>
      <w:r w:rsidR="00E4546E"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5A5E5B" w:rsidRDefault="005A5E5B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E5B" w:rsidRPr="00C559A4" w:rsidRDefault="00C559A4" w:rsidP="0029455D">
      <w:pPr>
        <w:pStyle w:val="Heading1"/>
        <w:tabs>
          <w:tab w:val="left" w:pos="2867"/>
        </w:tabs>
        <w:spacing w:line="247" w:lineRule="auto"/>
        <w:ind w:right="2622"/>
        <w:jc w:val="center"/>
        <w:rPr>
          <w:bCs w:val="0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5</w:t>
      </w:r>
      <w:r w:rsidRPr="00C559A4">
        <w:rPr>
          <w:bCs w:val="0"/>
          <w:color w:val="000000"/>
          <w:sz w:val="24"/>
          <w:szCs w:val="24"/>
          <w:lang w:eastAsia="ru-RU"/>
        </w:rPr>
        <w:t>.</w:t>
      </w:r>
      <w:r w:rsidR="005A5E5B" w:rsidRPr="00C559A4">
        <w:rPr>
          <w:bCs w:val="0"/>
          <w:color w:val="000000"/>
          <w:sz w:val="24"/>
          <w:szCs w:val="24"/>
          <w:lang w:eastAsia="ru-RU"/>
        </w:rPr>
        <w:t xml:space="preserve">Годовой отчет и </w:t>
      </w:r>
      <w:r w:rsidR="00516236">
        <w:rPr>
          <w:bCs w:val="0"/>
          <w:color w:val="000000"/>
          <w:sz w:val="24"/>
          <w:szCs w:val="24"/>
          <w:lang w:eastAsia="ru-RU"/>
        </w:rPr>
        <w:t xml:space="preserve">оценка </w:t>
      </w:r>
      <w:r>
        <w:rPr>
          <w:bCs w:val="0"/>
          <w:color w:val="000000"/>
          <w:sz w:val="24"/>
          <w:szCs w:val="24"/>
          <w:lang w:eastAsia="ru-RU"/>
        </w:rPr>
        <w:t>э</w:t>
      </w:r>
      <w:r w:rsidR="005A5E5B" w:rsidRPr="00C559A4">
        <w:rPr>
          <w:bCs w:val="0"/>
          <w:color w:val="000000"/>
          <w:sz w:val="24"/>
          <w:szCs w:val="24"/>
          <w:lang w:eastAsia="ru-RU"/>
        </w:rPr>
        <w:t>ффективности реализации программы</w:t>
      </w:r>
    </w:p>
    <w:p w:rsidR="00C559A4" w:rsidRPr="00C559A4" w:rsidRDefault="00C559A4" w:rsidP="00C559A4">
      <w:pPr>
        <w:pStyle w:val="Heading1"/>
        <w:tabs>
          <w:tab w:val="left" w:pos="2867"/>
        </w:tabs>
        <w:spacing w:line="247" w:lineRule="auto"/>
        <w:ind w:left="3741" w:right="2622" w:firstLine="0"/>
        <w:jc w:val="right"/>
        <w:rPr>
          <w:sz w:val="24"/>
          <w:szCs w:val="24"/>
        </w:rPr>
      </w:pP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подготавливается ответственным исполнителем до 2</w:t>
      </w:r>
      <w:r w:rsidR="00C5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года, следующего за отчетным годом, и направляется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утверждение Главе </w:t>
      </w:r>
      <w:r w:rsidR="00C5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в обязательном порядке должен содержать: результаты, достигнутые за отчетный период;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использовании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бюджетных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ассигнований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9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мероприятий программы;</w:t>
      </w:r>
    </w:p>
    <w:p w:rsidR="00021F4D" w:rsidRPr="005A5E5B" w:rsidRDefault="00576B93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</w:t>
      </w:r>
      <w:r w:rsidR="0002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ительный анализ </w:t>
      </w:r>
      <w:r w:rsidR="0002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предыдущим годом;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внесенных в программу изменениях; оценку эффективности реализации программы.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A5E5B" w:rsidRPr="005A5E5B">
          <w:pgSz w:w="11920" w:h="16860"/>
          <w:pgMar w:top="1180" w:right="400" w:bottom="280" w:left="980" w:header="963" w:footer="0" w:gutter="0"/>
          <w:cols w:space="720"/>
        </w:sectPr>
      </w:pP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отчет формируется по форме в соответствии с Приложением № </w:t>
      </w:r>
      <w:r w:rsidR="0044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реализации программы проводится в целях анализа результатов выполнения программы за прошедший год в соответствии с методикой оценки эффективности реализации программы. На основе оценки эффективности реализации программы </w:t>
      </w:r>
      <w:r w:rsidR="00C5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C5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</w:t>
      </w:r>
      <w:r w:rsidR="00C5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решение о необходимости прекращения</w:t>
      </w:r>
      <w:r w:rsidR="00C55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 изменении начиная</w:t>
      </w:r>
      <w:proofErr w:type="gram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E5B" w:rsidRPr="00C559A4" w:rsidRDefault="00C559A4" w:rsidP="00C559A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02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  <w:proofErr w:type="gramStart"/>
      <w:r w:rsidR="0002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проведения </w:t>
      </w:r>
      <w:r w:rsidR="005A5E5B" w:rsidRPr="00C55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оценки эффективности </w:t>
      </w:r>
      <w:r w:rsidR="00021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реализации муниципальной </w:t>
      </w:r>
      <w:r w:rsidR="005A5E5B" w:rsidRPr="00C55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proofErr w:type="gramEnd"/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02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порядок определяет методику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эффективности реализации </w:t>
      </w:r>
      <w:r w:rsidR="0057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57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B93" w:rsidRPr="005A5E5B" w:rsidRDefault="00576B93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реализации Программы применяются основные целевые индикаторы, указанные в паспорте Программы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программы проводится в целях анализа результатов выполнения муниципальной программы</w:t>
      </w:r>
      <w:r w:rsidR="0057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критериям:</w:t>
      </w:r>
    </w:p>
    <w:p w:rsidR="00516236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1.степень достижения целевых показателей программы; 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2.степень соответствия запланированному уровню затрат</w:t>
      </w:r>
      <w:r w:rsidR="0057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эффективности использования средств бюджета МО </w:t>
      </w:r>
      <w:r w:rsidR="005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Невская застава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программы.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программы определяется на основании </w:t>
      </w:r>
      <w:proofErr w:type="gram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 степени достижения целевых показателей программы</w:t>
      </w:r>
      <w:proofErr w:type="gram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отчетный год.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(</w:t>
      </w: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ЭРмп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по формуле: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ЭРмп=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СДцп+ССУР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):2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 </w:t>
      </w: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СДцп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достижения целевых показателей программы в процентах;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ССУР - степень соответствия запланированному уровню расходов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средств, предусмотренных местным бюджетом на финансирование программы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достижения целевых показателей программы (</w:t>
      </w: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СДцп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как среднее значение отношения фактических значений целевых показателей программы к их плановым значениям в процентах.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соответствия запланированному уровню расходов за счет средств, предусмотренных местным бюджетом на финансирование программы (ССУР) определяется как среднее значение отношения фактических затрат</w:t>
      </w:r>
      <w:r w:rsidR="005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программы к планируемым затратам в процентах.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фактическое значение </w:t>
      </w: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СДцп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ССУР опережает</w:t>
      </w:r>
      <w:r w:rsidR="005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плановое</w:t>
      </w:r>
      <w:r w:rsidR="0051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значение,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отношение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фактического значения к плановому значению принимается </w:t>
      </w:r>
      <w:proofErr w:type="gram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100%.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закупки путем проведения аукциона в электронной форме, сумма планируемых затрат корректируется на коэффициент электронного снижения.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результатам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оценки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эффективности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реализации</w:t>
      </w: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программы (</w:t>
      </w: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ЭРмп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принимается одно из следующих решений: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программы признается высокой, если значение </w:t>
      </w: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ЭРмп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не менее 90 процентов;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программы признается средней, если значение </w:t>
      </w: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ЭРмп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от 80 процентов до 90 процентов;</w:t>
      </w:r>
    </w:p>
    <w:p w:rsidR="005A5E5B" w:rsidRPr="005A5E5B" w:rsidRDefault="005A5E5B" w:rsidP="005A5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реализации программы признается удовлетворительной, если значение </w:t>
      </w:r>
      <w:proofErr w:type="spellStart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ЭРмп</w:t>
      </w:r>
      <w:proofErr w:type="spellEnd"/>
      <w:r w:rsidRPr="005A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от 70 процентов до 80 процентов.</w:t>
      </w:r>
    </w:p>
    <w:p w:rsidR="009D0E8F" w:rsidRDefault="00E4546E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</w:p>
    <w:p w:rsidR="009D0E8F" w:rsidRPr="009D0E8F" w:rsidRDefault="009D0E8F" w:rsidP="009D0E8F">
      <w:pPr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0E8F" w:rsidRPr="009D0E8F" w:rsidRDefault="009D0E8F" w:rsidP="009D0E8F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D0E8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D0E8F" w:rsidRPr="009D0E8F" w:rsidRDefault="009D0E8F" w:rsidP="009D0E8F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D0E8F">
        <w:rPr>
          <w:rFonts w:ascii="Times New Roman" w:hAnsi="Times New Roman" w:cs="Times New Roman"/>
          <w:sz w:val="24"/>
          <w:szCs w:val="24"/>
        </w:rPr>
        <w:t>к Порядку принятия решений</w:t>
      </w:r>
      <w:r w:rsidR="00BF310C">
        <w:rPr>
          <w:rFonts w:ascii="Times New Roman" w:hAnsi="Times New Roman" w:cs="Times New Roman"/>
          <w:sz w:val="24"/>
          <w:szCs w:val="24"/>
        </w:rPr>
        <w:t xml:space="preserve"> </w:t>
      </w:r>
      <w:r w:rsidRPr="009D0E8F">
        <w:rPr>
          <w:rFonts w:ascii="Times New Roman" w:hAnsi="Times New Roman" w:cs="Times New Roman"/>
          <w:sz w:val="24"/>
          <w:szCs w:val="24"/>
        </w:rPr>
        <w:t xml:space="preserve">о разработке муниципальных </w:t>
      </w:r>
      <w:proofErr w:type="gramStart"/>
      <w:r w:rsidRPr="009D0E8F">
        <w:rPr>
          <w:rFonts w:ascii="Times New Roman" w:hAnsi="Times New Roman" w:cs="Times New Roman"/>
          <w:sz w:val="24"/>
          <w:szCs w:val="24"/>
        </w:rPr>
        <w:t>программ внутригородского муниципального образования города федерального</w:t>
      </w:r>
      <w:r w:rsidR="00BF310C">
        <w:rPr>
          <w:rFonts w:ascii="Times New Roman" w:hAnsi="Times New Roman" w:cs="Times New Roman"/>
          <w:sz w:val="24"/>
          <w:szCs w:val="24"/>
        </w:rPr>
        <w:t xml:space="preserve"> </w:t>
      </w:r>
      <w:r w:rsidRPr="009D0E8F">
        <w:rPr>
          <w:rFonts w:ascii="Times New Roman" w:hAnsi="Times New Roman" w:cs="Times New Roman"/>
          <w:sz w:val="24"/>
          <w:szCs w:val="24"/>
        </w:rPr>
        <w:t>значения Санкт-Петербурга</w:t>
      </w:r>
      <w:proofErr w:type="gramEnd"/>
      <w:r w:rsidR="00BF310C">
        <w:rPr>
          <w:rFonts w:ascii="Times New Roman" w:hAnsi="Times New Roman" w:cs="Times New Roman"/>
          <w:sz w:val="24"/>
          <w:szCs w:val="24"/>
        </w:rPr>
        <w:t xml:space="preserve"> </w:t>
      </w:r>
      <w:r w:rsidRPr="009D0E8F">
        <w:rPr>
          <w:rFonts w:ascii="Times New Roman" w:hAnsi="Times New Roman" w:cs="Times New Roman"/>
          <w:sz w:val="24"/>
          <w:szCs w:val="24"/>
        </w:rPr>
        <w:t>муниципальный округ Невская застава,</w:t>
      </w:r>
      <w:r w:rsidR="00BF310C">
        <w:rPr>
          <w:rFonts w:ascii="Times New Roman" w:hAnsi="Times New Roman" w:cs="Times New Roman"/>
          <w:sz w:val="24"/>
          <w:szCs w:val="24"/>
        </w:rPr>
        <w:t xml:space="preserve"> </w:t>
      </w:r>
      <w:r w:rsidRPr="009D0E8F">
        <w:rPr>
          <w:rFonts w:ascii="Times New Roman" w:hAnsi="Times New Roman" w:cs="Times New Roman"/>
          <w:sz w:val="24"/>
          <w:szCs w:val="24"/>
        </w:rPr>
        <w:t xml:space="preserve">их формирования и </w:t>
      </w:r>
      <w:r w:rsidR="00BF310C">
        <w:rPr>
          <w:rFonts w:ascii="Times New Roman" w:hAnsi="Times New Roman" w:cs="Times New Roman"/>
          <w:sz w:val="24"/>
          <w:szCs w:val="24"/>
        </w:rPr>
        <w:t>реализации и Порядка проведения оценки эффективности реализации муниципальных программ</w:t>
      </w:r>
    </w:p>
    <w:p w:rsidR="009D0E8F" w:rsidRPr="009D0E8F" w:rsidRDefault="009D0E8F" w:rsidP="009D0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8F" w:rsidRPr="009D0E8F" w:rsidRDefault="009D0E8F" w:rsidP="009D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E8F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9D0E8F" w:rsidRPr="009D0E8F" w:rsidRDefault="009D0E8F" w:rsidP="009D0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8F" w:rsidRPr="00E05A04" w:rsidRDefault="009D0E8F" w:rsidP="009D0E8F">
      <w:pPr>
        <w:jc w:val="both"/>
        <w:rPr>
          <w:rFonts w:ascii="Times New Roman" w:hAnsi="Times New Roman" w:cs="Times New Roman"/>
          <w:sz w:val="24"/>
          <w:szCs w:val="24"/>
        </w:rPr>
      </w:pPr>
      <w:r w:rsidRPr="009D0E8F">
        <w:rPr>
          <w:rFonts w:ascii="Times New Roman" w:hAnsi="Times New Roman" w:cs="Times New Roman"/>
          <w:sz w:val="24"/>
          <w:szCs w:val="24"/>
        </w:rPr>
        <w:t>На очередной финансовый ______ год.</w:t>
      </w:r>
    </w:p>
    <w:p w:rsidR="009D0E8F" w:rsidRPr="00E05A04" w:rsidRDefault="009D0E8F" w:rsidP="009D0E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751"/>
        <w:gridCol w:w="1292"/>
        <w:gridCol w:w="1417"/>
        <w:gridCol w:w="1549"/>
        <w:gridCol w:w="1926"/>
      </w:tblGrid>
      <w:tr w:rsidR="009D0E8F" w:rsidRPr="009D0E8F" w:rsidTr="00913F23">
        <w:trPr>
          <w:trHeight w:val="632"/>
        </w:trPr>
        <w:tc>
          <w:tcPr>
            <w:tcW w:w="662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D0E8F" w:rsidRPr="009D0E8F" w:rsidTr="00913F23">
        <w:trPr>
          <w:trHeight w:val="633"/>
        </w:trPr>
        <w:tc>
          <w:tcPr>
            <w:tcW w:w="662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7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0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8F" w:rsidRPr="009D0E8F" w:rsidTr="00913F23">
        <w:tc>
          <w:tcPr>
            <w:tcW w:w="66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E8F" w:rsidRPr="009D0E8F" w:rsidTr="00913F23">
        <w:tc>
          <w:tcPr>
            <w:tcW w:w="66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E8F" w:rsidRPr="009D0E8F" w:rsidTr="00E05A04">
        <w:tc>
          <w:tcPr>
            <w:tcW w:w="66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shd w:val="clear" w:color="auto" w:fill="auto"/>
            <w:vAlign w:val="bottom"/>
          </w:tcPr>
          <w:p w:rsidR="009D0E8F" w:rsidRPr="00E05A04" w:rsidRDefault="00E05A04" w:rsidP="00E0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0E8F" w:rsidRPr="009D0E8F" w:rsidRDefault="009D0E8F" w:rsidP="009D0E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0E8F" w:rsidRPr="009D0E8F" w:rsidRDefault="009D0E8F" w:rsidP="009D0E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E8F">
        <w:rPr>
          <w:rFonts w:ascii="Times New Roman" w:hAnsi="Times New Roman" w:cs="Times New Roman"/>
          <w:sz w:val="24"/>
          <w:szCs w:val="24"/>
        </w:rPr>
        <w:t>На плановый ______ год.</w:t>
      </w:r>
    </w:p>
    <w:p w:rsidR="009D0E8F" w:rsidRPr="009D0E8F" w:rsidRDefault="009D0E8F" w:rsidP="009D0E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751"/>
        <w:gridCol w:w="1292"/>
        <w:gridCol w:w="1417"/>
        <w:gridCol w:w="1549"/>
        <w:gridCol w:w="1926"/>
      </w:tblGrid>
      <w:tr w:rsidR="009D0E8F" w:rsidRPr="009D0E8F" w:rsidTr="00913F23">
        <w:trPr>
          <w:trHeight w:val="632"/>
        </w:trPr>
        <w:tc>
          <w:tcPr>
            <w:tcW w:w="662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D0E8F" w:rsidRPr="009D0E8F" w:rsidTr="00913F23">
        <w:trPr>
          <w:trHeight w:val="633"/>
        </w:trPr>
        <w:tc>
          <w:tcPr>
            <w:tcW w:w="662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7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0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8F" w:rsidRPr="009D0E8F" w:rsidTr="00913F23">
        <w:tc>
          <w:tcPr>
            <w:tcW w:w="66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E8F" w:rsidRPr="009D0E8F" w:rsidTr="00913F23">
        <w:tc>
          <w:tcPr>
            <w:tcW w:w="66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E8F" w:rsidRPr="009D0E8F" w:rsidTr="00913F23">
        <w:tc>
          <w:tcPr>
            <w:tcW w:w="66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shd w:val="clear" w:color="auto" w:fill="auto"/>
          </w:tcPr>
          <w:p w:rsidR="009D0E8F" w:rsidRPr="009D0E8F" w:rsidRDefault="00E05A04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0E8F" w:rsidRPr="009D0E8F" w:rsidRDefault="009D0E8F" w:rsidP="009D0E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0E8F" w:rsidRPr="009D0E8F" w:rsidRDefault="009D0E8F" w:rsidP="009D0E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E8F">
        <w:rPr>
          <w:rFonts w:ascii="Times New Roman" w:hAnsi="Times New Roman" w:cs="Times New Roman"/>
          <w:sz w:val="24"/>
          <w:szCs w:val="24"/>
        </w:rPr>
        <w:t>На плановый ______ год.</w:t>
      </w:r>
    </w:p>
    <w:p w:rsidR="009D0E8F" w:rsidRPr="009D0E8F" w:rsidRDefault="009D0E8F" w:rsidP="009D0E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751"/>
        <w:gridCol w:w="1292"/>
        <w:gridCol w:w="1417"/>
        <w:gridCol w:w="1549"/>
        <w:gridCol w:w="1926"/>
      </w:tblGrid>
      <w:tr w:rsidR="009D0E8F" w:rsidRPr="009D0E8F" w:rsidTr="00913F23">
        <w:trPr>
          <w:trHeight w:val="632"/>
        </w:trPr>
        <w:tc>
          <w:tcPr>
            <w:tcW w:w="662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D0E8F" w:rsidRPr="009D0E8F" w:rsidTr="00913F23">
        <w:trPr>
          <w:trHeight w:val="633"/>
        </w:trPr>
        <w:tc>
          <w:tcPr>
            <w:tcW w:w="662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7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0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8F" w:rsidRPr="009D0E8F" w:rsidTr="00913F23">
        <w:tc>
          <w:tcPr>
            <w:tcW w:w="66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E8F" w:rsidRPr="009D0E8F" w:rsidTr="00913F23">
        <w:tc>
          <w:tcPr>
            <w:tcW w:w="66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E8F" w:rsidRPr="009D0E8F" w:rsidTr="00913F23">
        <w:tc>
          <w:tcPr>
            <w:tcW w:w="662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shd w:val="clear" w:color="auto" w:fill="auto"/>
          </w:tcPr>
          <w:p w:rsidR="009D0E8F" w:rsidRPr="009D0E8F" w:rsidRDefault="00E05A04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</w:tcPr>
          <w:p w:rsidR="009D0E8F" w:rsidRPr="009D0E8F" w:rsidRDefault="009D0E8F" w:rsidP="00913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0E8F" w:rsidRPr="00704D6F" w:rsidRDefault="009D0E8F" w:rsidP="009D0E8F">
      <w:pPr>
        <w:jc w:val="center"/>
        <w:rPr>
          <w:lang w:val="en-US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BF310C" w:rsidRPr="009D0E8F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D0E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0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0C" w:rsidRPr="009D0E8F" w:rsidRDefault="00BF310C" w:rsidP="00BF310C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D0E8F">
        <w:rPr>
          <w:rFonts w:ascii="Times New Roman" w:hAnsi="Times New Roman" w:cs="Times New Roman"/>
          <w:sz w:val="24"/>
          <w:szCs w:val="24"/>
        </w:rPr>
        <w:t>к Порядку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E8F">
        <w:rPr>
          <w:rFonts w:ascii="Times New Roman" w:hAnsi="Times New Roman" w:cs="Times New Roman"/>
          <w:sz w:val="24"/>
          <w:szCs w:val="24"/>
        </w:rPr>
        <w:t xml:space="preserve">о разработке муниципальных </w:t>
      </w:r>
      <w:proofErr w:type="gramStart"/>
      <w:r w:rsidRPr="009D0E8F">
        <w:rPr>
          <w:rFonts w:ascii="Times New Roman" w:hAnsi="Times New Roman" w:cs="Times New Roman"/>
          <w:sz w:val="24"/>
          <w:szCs w:val="24"/>
        </w:rPr>
        <w:t>программ внутригородского муниципального образования города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E8F">
        <w:rPr>
          <w:rFonts w:ascii="Times New Roman" w:hAnsi="Times New Roman" w:cs="Times New Roman"/>
          <w:sz w:val="24"/>
          <w:szCs w:val="24"/>
        </w:rPr>
        <w:t>значения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E8F">
        <w:rPr>
          <w:rFonts w:ascii="Times New Roman" w:hAnsi="Times New Roman" w:cs="Times New Roman"/>
          <w:sz w:val="24"/>
          <w:szCs w:val="24"/>
        </w:rPr>
        <w:t>муниципальный округ Невская застава,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E8F">
        <w:rPr>
          <w:rFonts w:ascii="Times New Roman" w:hAnsi="Times New Roman" w:cs="Times New Roman"/>
          <w:sz w:val="24"/>
          <w:szCs w:val="24"/>
        </w:rPr>
        <w:t xml:space="preserve">их формирования и </w:t>
      </w:r>
      <w:r>
        <w:rPr>
          <w:rFonts w:ascii="Times New Roman" w:hAnsi="Times New Roman" w:cs="Times New Roman"/>
          <w:sz w:val="24"/>
          <w:szCs w:val="24"/>
        </w:rPr>
        <w:t>реализации и Порядка проведения оценки эффективности реализации муниципальных программ</w:t>
      </w:r>
    </w:p>
    <w:p w:rsidR="00BF310C" w:rsidRDefault="00BF310C" w:rsidP="00BF310C">
      <w:pPr>
        <w:pStyle w:val="a5"/>
        <w:ind w:left="0"/>
      </w:pPr>
    </w:p>
    <w:p w:rsidR="00BF310C" w:rsidRDefault="00BF310C" w:rsidP="00BF310C">
      <w:pPr>
        <w:pStyle w:val="a5"/>
        <w:ind w:left="0"/>
      </w:pPr>
    </w:p>
    <w:p w:rsidR="00BF310C" w:rsidRDefault="00BF310C" w:rsidP="00BF310C">
      <w:pPr>
        <w:pStyle w:val="a5"/>
        <w:ind w:left="0"/>
      </w:pPr>
    </w:p>
    <w:p w:rsidR="00BF310C" w:rsidRPr="00BF310C" w:rsidRDefault="00BF310C" w:rsidP="00BF310C">
      <w:pPr>
        <w:spacing w:before="225"/>
        <w:ind w:left="487" w:right="519"/>
        <w:jc w:val="center"/>
        <w:rPr>
          <w:rFonts w:ascii="Times New Roman" w:hAnsi="Times New Roman" w:cs="Times New Roman"/>
          <w:sz w:val="24"/>
          <w:szCs w:val="24"/>
        </w:rPr>
      </w:pPr>
      <w:r w:rsidRPr="00BF310C">
        <w:rPr>
          <w:rFonts w:ascii="Times New Roman" w:hAnsi="Times New Roman" w:cs="Times New Roman"/>
          <w:spacing w:val="-2"/>
          <w:sz w:val="24"/>
          <w:szCs w:val="24"/>
        </w:rPr>
        <w:t>ОТЧЕТ</w:t>
      </w:r>
    </w:p>
    <w:p w:rsidR="00BF310C" w:rsidRPr="00BF310C" w:rsidRDefault="00BF310C" w:rsidP="00BF310C">
      <w:pPr>
        <w:spacing w:before="10"/>
        <w:ind w:left="483" w:right="519"/>
        <w:jc w:val="center"/>
        <w:rPr>
          <w:rFonts w:ascii="Times New Roman" w:hAnsi="Times New Roman" w:cs="Times New Roman"/>
          <w:sz w:val="24"/>
          <w:szCs w:val="24"/>
        </w:rPr>
      </w:pPr>
      <w:r w:rsidRPr="00BF310C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МО Невская застава</w:t>
      </w:r>
    </w:p>
    <w:p w:rsidR="00BF310C" w:rsidRPr="00BF310C" w:rsidRDefault="007A6874" w:rsidP="00BF310C">
      <w:pPr>
        <w:pStyle w:val="a5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5" o:spid="_x0000_s1026" style="position:absolute;margin-left:70.95pt;margin-top:14pt;width:474.4pt;height:.1pt;z-index:-251658752;mso-wrap-distance-left:0;mso-wrap-distance-right:0;mso-position-horizontal-relative:page" coordorigin="1419,280" coordsize="9488,0" path="m1419,280r9488,e" filled="f" strokeweight=".16947mm">
            <v:path arrowok="t"/>
            <w10:wrap type="topAndBottom" anchorx="page"/>
          </v:shape>
        </w:pict>
      </w:r>
    </w:p>
    <w:p w:rsidR="00BF310C" w:rsidRPr="00BF310C" w:rsidRDefault="00BF310C" w:rsidP="00BF310C">
      <w:pPr>
        <w:spacing w:before="9"/>
        <w:ind w:left="518" w:right="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10C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BF310C">
        <w:rPr>
          <w:rFonts w:ascii="Times New Roman" w:hAnsi="Times New Roman" w:cs="Times New Roman"/>
          <w:i/>
          <w:spacing w:val="-2"/>
          <w:sz w:val="24"/>
          <w:szCs w:val="24"/>
        </w:rPr>
        <w:t>программы)</w:t>
      </w:r>
    </w:p>
    <w:p w:rsidR="00BF310C" w:rsidRPr="00BF310C" w:rsidRDefault="00BF310C" w:rsidP="00BF310C">
      <w:pPr>
        <w:pStyle w:val="a5"/>
        <w:spacing w:before="7"/>
        <w:ind w:left="0"/>
        <w:rPr>
          <w:i/>
          <w:sz w:val="24"/>
          <w:szCs w:val="24"/>
        </w:rPr>
      </w:pPr>
    </w:p>
    <w:p w:rsidR="00BF310C" w:rsidRPr="00BF310C" w:rsidRDefault="00BF310C" w:rsidP="00BF310C">
      <w:pPr>
        <w:tabs>
          <w:tab w:val="left" w:pos="1917"/>
        </w:tabs>
        <w:ind w:left="518"/>
        <w:jc w:val="center"/>
        <w:rPr>
          <w:rFonts w:ascii="Times New Roman" w:hAnsi="Times New Roman" w:cs="Times New Roman"/>
          <w:sz w:val="24"/>
          <w:szCs w:val="24"/>
        </w:rPr>
      </w:pPr>
      <w:r w:rsidRPr="00BF310C">
        <w:rPr>
          <w:rFonts w:ascii="Times New Roman" w:hAnsi="Times New Roman" w:cs="Times New Roman"/>
          <w:sz w:val="24"/>
          <w:szCs w:val="24"/>
        </w:rPr>
        <w:t xml:space="preserve">за </w:t>
      </w:r>
      <w:r w:rsidRPr="00BF31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10C">
        <w:rPr>
          <w:rFonts w:ascii="Times New Roman" w:hAnsi="Times New Roman" w:cs="Times New Roman"/>
          <w:spacing w:val="-5"/>
          <w:sz w:val="24"/>
          <w:szCs w:val="24"/>
        </w:rPr>
        <w:t>год</w:t>
      </w:r>
    </w:p>
    <w:p w:rsidR="00BF310C" w:rsidRPr="00BF310C" w:rsidRDefault="00BF310C" w:rsidP="00BF310C">
      <w:pPr>
        <w:pStyle w:val="a5"/>
        <w:ind w:left="0"/>
        <w:rPr>
          <w:sz w:val="24"/>
          <w:szCs w:val="24"/>
        </w:rPr>
      </w:pPr>
    </w:p>
    <w:p w:rsidR="00BF310C" w:rsidRPr="00BF310C" w:rsidRDefault="00BF310C" w:rsidP="00BF310C">
      <w:pPr>
        <w:pStyle w:val="a5"/>
        <w:spacing w:before="5"/>
        <w:ind w:left="0"/>
        <w:rPr>
          <w:sz w:val="24"/>
          <w:szCs w:val="24"/>
        </w:rPr>
      </w:pPr>
    </w:p>
    <w:p w:rsidR="00BF310C" w:rsidRPr="00BF310C" w:rsidRDefault="00BF310C" w:rsidP="00BF310C">
      <w:pPr>
        <w:pStyle w:val="a3"/>
        <w:widowControl w:val="0"/>
        <w:numPr>
          <w:ilvl w:val="0"/>
          <w:numId w:val="7"/>
        </w:numPr>
        <w:tabs>
          <w:tab w:val="left" w:pos="13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310C">
        <w:rPr>
          <w:rFonts w:ascii="Times New Roman" w:hAnsi="Times New Roman" w:cs="Times New Roman"/>
          <w:sz w:val="24"/>
          <w:szCs w:val="24"/>
        </w:rPr>
        <w:t xml:space="preserve">Информация о внесенных изменениях в муниципальную </w:t>
      </w:r>
      <w:r w:rsidRPr="00BF310C">
        <w:rPr>
          <w:rFonts w:ascii="Times New Roman" w:hAnsi="Times New Roman" w:cs="Times New Roman"/>
          <w:spacing w:val="-2"/>
          <w:sz w:val="24"/>
          <w:szCs w:val="24"/>
        </w:rPr>
        <w:t>программу</w:t>
      </w:r>
    </w:p>
    <w:p w:rsidR="00BF310C" w:rsidRPr="00BF310C" w:rsidRDefault="00BF310C" w:rsidP="00BF310C">
      <w:pPr>
        <w:pStyle w:val="a3"/>
        <w:widowControl w:val="0"/>
        <w:numPr>
          <w:ilvl w:val="0"/>
          <w:numId w:val="7"/>
        </w:numPr>
        <w:tabs>
          <w:tab w:val="left" w:pos="1340"/>
        </w:tabs>
        <w:autoSpaceDE w:val="0"/>
        <w:autoSpaceDN w:val="0"/>
        <w:spacing w:before="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310C">
        <w:rPr>
          <w:rFonts w:ascii="Times New Roman" w:hAnsi="Times New Roman" w:cs="Times New Roman"/>
          <w:sz w:val="24"/>
          <w:szCs w:val="24"/>
        </w:rPr>
        <w:t xml:space="preserve">Информация о реализации мероприятий </w:t>
      </w:r>
      <w:r w:rsidRPr="00BF310C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</w:p>
    <w:p w:rsidR="00BF310C" w:rsidRPr="00BF310C" w:rsidRDefault="00BF310C" w:rsidP="00BF310C">
      <w:pPr>
        <w:pStyle w:val="a3"/>
        <w:widowControl w:val="0"/>
        <w:tabs>
          <w:tab w:val="left" w:pos="1340"/>
        </w:tabs>
        <w:autoSpaceDE w:val="0"/>
        <w:autoSpaceDN w:val="0"/>
        <w:spacing w:before="9" w:after="0" w:line="240" w:lineRule="auto"/>
        <w:ind w:left="1339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5"/>
        <w:gridCol w:w="2206"/>
        <w:gridCol w:w="1816"/>
        <w:gridCol w:w="1531"/>
        <w:gridCol w:w="1831"/>
        <w:gridCol w:w="1831"/>
      </w:tblGrid>
      <w:tr w:rsidR="00BF310C" w:rsidRPr="00BF310C" w:rsidTr="00BF310C">
        <w:trPr>
          <w:trHeight w:val="520"/>
        </w:trPr>
        <w:tc>
          <w:tcPr>
            <w:tcW w:w="555" w:type="dxa"/>
            <w:vMerge w:val="restart"/>
          </w:tcPr>
          <w:p w:rsidR="00BF310C" w:rsidRPr="00021F4D" w:rsidRDefault="00BF310C" w:rsidP="002F457A">
            <w:pPr>
              <w:pStyle w:val="TableParagraph"/>
              <w:spacing w:line="249" w:lineRule="auto"/>
              <w:ind w:left="58" w:right="185" w:firstLine="45"/>
              <w:rPr>
                <w:sz w:val="24"/>
                <w:szCs w:val="24"/>
              </w:rPr>
            </w:pPr>
            <w:r w:rsidRPr="00021F4D">
              <w:rPr>
                <w:spacing w:val="-10"/>
                <w:sz w:val="24"/>
                <w:szCs w:val="24"/>
              </w:rPr>
              <w:t>№</w:t>
            </w:r>
            <w:r w:rsidRPr="00021F4D">
              <w:rPr>
                <w:spacing w:val="-5"/>
                <w:sz w:val="24"/>
                <w:szCs w:val="24"/>
              </w:rPr>
              <w:t xml:space="preserve"> п/п</w:t>
            </w:r>
          </w:p>
        </w:tc>
        <w:tc>
          <w:tcPr>
            <w:tcW w:w="2206" w:type="dxa"/>
            <w:vMerge w:val="restart"/>
          </w:tcPr>
          <w:p w:rsidR="00BF310C" w:rsidRPr="00021F4D" w:rsidRDefault="00BF310C" w:rsidP="002F457A">
            <w:pPr>
              <w:pStyle w:val="TableParagraph"/>
              <w:spacing w:line="249" w:lineRule="auto"/>
              <w:ind w:left="448" w:hanging="76"/>
              <w:rPr>
                <w:sz w:val="24"/>
                <w:szCs w:val="24"/>
              </w:rPr>
            </w:pPr>
            <w:proofErr w:type="spellStart"/>
            <w:r w:rsidRPr="00021F4D">
              <w:rPr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021F4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1F4D">
              <w:rPr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347" w:type="dxa"/>
            <w:gridSpan w:val="2"/>
          </w:tcPr>
          <w:p w:rsidR="00BF310C" w:rsidRPr="00021F4D" w:rsidRDefault="00BF310C" w:rsidP="002F457A">
            <w:pPr>
              <w:pStyle w:val="TableParagraph"/>
              <w:spacing w:line="229" w:lineRule="exact"/>
              <w:ind w:left="360"/>
              <w:rPr>
                <w:sz w:val="24"/>
                <w:szCs w:val="24"/>
              </w:rPr>
            </w:pPr>
            <w:proofErr w:type="spellStart"/>
            <w:r w:rsidRPr="00021F4D">
              <w:rPr>
                <w:sz w:val="24"/>
                <w:szCs w:val="24"/>
              </w:rPr>
              <w:t>Объем</w:t>
            </w:r>
            <w:proofErr w:type="spellEnd"/>
            <w:r w:rsidRPr="00021F4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21F4D">
              <w:rPr>
                <w:sz w:val="24"/>
                <w:szCs w:val="24"/>
              </w:rPr>
              <w:t>финансирования</w:t>
            </w:r>
            <w:proofErr w:type="spellEnd"/>
            <w:r w:rsidRPr="00021F4D">
              <w:rPr>
                <w:sz w:val="24"/>
                <w:szCs w:val="24"/>
              </w:rPr>
              <w:t>,</w:t>
            </w:r>
            <w:r w:rsidRPr="00021F4D">
              <w:rPr>
                <w:spacing w:val="-9"/>
                <w:sz w:val="24"/>
                <w:szCs w:val="24"/>
              </w:rPr>
              <w:t xml:space="preserve"> </w:t>
            </w:r>
            <w:r w:rsidRPr="00021F4D">
              <w:rPr>
                <w:spacing w:val="-9"/>
                <w:sz w:val="24"/>
                <w:szCs w:val="24"/>
                <w:lang w:val="ru-RU"/>
              </w:rPr>
              <w:t>тыс.</w:t>
            </w:r>
            <w:proofErr w:type="spellStart"/>
            <w:r w:rsidRPr="00021F4D">
              <w:rPr>
                <w:spacing w:val="-4"/>
                <w:sz w:val="24"/>
                <w:szCs w:val="24"/>
              </w:rPr>
              <w:t>руб</w:t>
            </w:r>
            <w:proofErr w:type="spellEnd"/>
            <w:r w:rsidRPr="00021F4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BF310C" w:rsidRPr="00021F4D" w:rsidRDefault="00BF310C" w:rsidP="002F457A">
            <w:pPr>
              <w:pStyle w:val="TableParagraph"/>
              <w:spacing w:line="229" w:lineRule="exact"/>
              <w:ind w:left="361"/>
              <w:rPr>
                <w:spacing w:val="-2"/>
                <w:sz w:val="24"/>
                <w:szCs w:val="24"/>
                <w:lang w:val="ru-RU"/>
              </w:rPr>
            </w:pPr>
            <w:r w:rsidRPr="00021F4D">
              <w:rPr>
                <w:spacing w:val="-2"/>
                <w:sz w:val="24"/>
                <w:szCs w:val="24"/>
                <w:lang w:val="ru-RU"/>
              </w:rPr>
              <w:t>% исполнения</w:t>
            </w:r>
          </w:p>
        </w:tc>
        <w:tc>
          <w:tcPr>
            <w:tcW w:w="1831" w:type="dxa"/>
            <w:vMerge w:val="restart"/>
          </w:tcPr>
          <w:p w:rsidR="00BF310C" w:rsidRPr="00021F4D" w:rsidRDefault="00BF310C" w:rsidP="002F457A">
            <w:pPr>
              <w:pStyle w:val="TableParagraph"/>
              <w:spacing w:line="229" w:lineRule="exact"/>
              <w:ind w:left="361"/>
              <w:rPr>
                <w:sz w:val="24"/>
                <w:szCs w:val="24"/>
              </w:rPr>
            </w:pPr>
            <w:proofErr w:type="spellStart"/>
            <w:r w:rsidRPr="00021F4D">
              <w:rPr>
                <w:spacing w:val="-2"/>
                <w:sz w:val="24"/>
                <w:szCs w:val="24"/>
              </w:rPr>
              <w:t>Примечание</w:t>
            </w:r>
            <w:proofErr w:type="spellEnd"/>
          </w:p>
        </w:tc>
      </w:tr>
      <w:tr w:rsidR="00BF310C" w:rsidRPr="00BF310C" w:rsidTr="00BF310C">
        <w:trPr>
          <w:trHeight w:val="235"/>
        </w:trPr>
        <w:tc>
          <w:tcPr>
            <w:tcW w:w="555" w:type="dxa"/>
            <w:vMerge/>
            <w:tcBorders>
              <w:top w:val="nil"/>
            </w:tcBorders>
          </w:tcPr>
          <w:p w:rsidR="00BF310C" w:rsidRPr="00021F4D" w:rsidRDefault="00BF310C" w:rsidP="002F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BF310C" w:rsidRPr="00021F4D" w:rsidRDefault="00BF310C" w:rsidP="002F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F310C" w:rsidRPr="00021F4D" w:rsidRDefault="00BF310C" w:rsidP="002F457A">
            <w:pPr>
              <w:pStyle w:val="TableParagraph"/>
              <w:spacing w:line="215" w:lineRule="exact"/>
              <w:ind w:left="450"/>
              <w:rPr>
                <w:sz w:val="24"/>
                <w:szCs w:val="24"/>
              </w:rPr>
            </w:pPr>
            <w:proofErr w:type="spellStart"/>
            <w:r w:rsidRPr="00021F4D">
              <w:rPr>
                <w:spacing w:val="-4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531" w:type="dxa"/>
          </w:tcPr>
          <w:p w:rsidR="00BF310C" w:rsidRPr="00021F4D" w:rsidRDefault="00BF310C" w:rsidP="002F457A">
            <w:pPr>
              <w:pStyle w:val="TableParagraph"/>
              <w:spacing w:line="215" w:lineRule="exact"/>
              <w:ind w:right="572"/>
              <w:jc w:val="right"/>
              <w:rPr>
                <w:sz w:val="24"/>
                <w:szCs w:val="24"/>
              </w:rPr>
            </w:pPr>
            <w:proofErr w:type="spellStart"/>
            <w:r w:rsidRPr="00021F4D">
              <w:rPr>
                <w:spacing w:val="-4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831" w:type="dxa"/>
          </w:tcPr>
          <w:p w:rsidR="00BF310C" w:rsidRPr="00021F4D" w:rsidRDefault="00021F4D" w:rsidP="0002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(ССУР)</w:t>
            </w:r>
          </w:p>
        </w:tc>
        <w:tc>
          <w:tcPr>
            <w:tcW w:w="1831" w:type="dxa"/>
            <w:vMerge/>
            <w:tcBorders>
              <w:top w:val="nil"/>
            </w:tcBorders>
          </w:tcPr>
          <w:p w:rsidR="00BF310C" w:rsidRPr="00021F4D" w:rsidRDefault="00BF310C" w:rsidP="002F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0C" w:rsidRPr="00BF310C" w:rsidTr="00BF310C">
        <w:trPr>
          <w:trHeight w:val="235"/>
        </w:trPr>
        <w:tc>
          <w:tcPr>
            <w:tcW w:w="555" w:type="dxa"/>
          </w:tcPr>
          <w:p w:rsidR="00BF310C" w:rsidRPr="00021F4D" w:rsidRDefault="00BF310C" w:rsidP="002F457A">
            <w:pPr>
              <w:pStyle w:val="TableParagraph"/>
              <w:spacing w:line="215" w:lineRule="exact"/>
              <w:ind w:right="16"/>
              <w:jc w:val="center"/>
              <w:rPr>
                <w:sz w:val="24"/>
                <w:szCs w:val="24"/>
              </w:rPr>
            </w:pPr>
            <w:r w:rsidRPr="00021F4D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BF310C" w:rsidRPr="00021F4D" w:rsidRDefault="00BF310C" w:rsidP="002F457A">
            <w:pPr>
              <w:pStyle w:val="TableParagraph"/>
              <w:spacing w:line="215" w:lineRule="exact"/>
              <w:ind w:left="342"/>
              <w:jc w:val="center"/>
              <w:rPr>
                <w:sz w:val="24"/>
                <w:szCs w:val="24"/>
              </w:rPr>
            </w:pPr>
            <w:r w:rsidRPr="00021F4D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BF310C" w:rsidRPr="00021F4D" w:rsidRDefault="00BF310C" w:rsidP="002F457A">
            <w:pPr>
              <w:pStyle w:val="TableParagraph"/>
              <w:spacing w:line="215" w:lineRule="exact"/>
              <w:ind w:left="345"/>
              <w:jc w:val="center"/>
              <w:rPr>
                <w:sz w:val="24"/>
                <w:szCs w:val="24"/>
                <w:lang w:val="ru-RU"/>
              </w:rPr>
            </w:pPr>
            <w:r w:rsidRPr="00021F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31" w:type="dxa"/>
          </w:tcPr>
          <w:p w:rsidR="00BF310C" w:rsidRPr="00021F4D" w:rsidRDefault="00BF310C" w:rsidP="002F457A">
            <w:pPr>
              <w:pStyle w:val="TableParagraph"/>
              <w:spacing w:line="215" w:lineRule="exact"/>
              <w:ind w:right="537"/>
              <w:jc w:val="right"/>
              <w:rPr>
                <w:sz w:val="24"/>
                <w:szCs w:val="24"/>
                <w:lang w:val="ru-RU"/>
              </w:rPr>
            </w:pPr>
            <w:r w:rsidRPr="00021F4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31" w:type="dxa"/>
          </w:tcPr>
          <w:p w:rsidR="00BF310C" w:rsidRPr="00021F4D" w:rsidRDefault="00BF310C" w:rsidP="002F457A">
            <w:pPr>
              <w:pStyle w:val="TableParagraph"/>
              <w:spacing w:line="215" w:lineRule="exact"/>
              <w:ind w:left="332"/>
              <w:jc w:val="center"/>
              <w:rPr>
                <w:sz w:val="24"/>
                <w:szCs w:val="24"/>
                <w:lang w:val="ru-RU"/>
              </w:rPr>
            </w:pPr>
            <w:r w:rsidRPr="00021F4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31" w:type="dxa"/>
          </w:tcPr>
          <w:p w:rsidR="00BF310C" w:rsidRPr="00021F4D" w:rsidRDefault="00BF310C" w:rsidP="002F457A">
            <w:pPr>
              <w:pStyle w:val="TableParagraph"/>
              <w:spacing w:line="215" w:lineRule="exact"/>
              <w:ind w:left="332"/>
              <w:jc w:val="center"/>
              <w:rPr>
                <w:sz w:val="24"/>
                <w:szCs w:val="24"/>
                <w:lang w:val="ru-RU"/>
              </w:rPr>
            </w:pPr>
            <w:r w:rsidRPr="00021F4D">
              <w:rPr>
                <w:sz w:val="24"/>
                <w:szCs w:val="24"/>
                <w:lang w:val="ru-RU"/>
              </w:rPr>
              <w:t>6</w:t>
            </w:r>
          </w:p>
        </w:tc>
      </w:tr>
      <w:tr w:rsidR="00BF310C" w:rsidRPr="00BF310C" w:rsidTr="00BF310C">
        <w:trPr>
          <w:trHeight w:val="235"/>
        </w:trPr>
        <w:tc>
          <w:tcPr>
            <w:tcW w:w="555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310C" w:rsidRPr="00BF310C" w:rsidTr="00BF310C">
        <w:trPr>
          <w:trHeight w:val="235"/>
        </w:trPr>
        <w:tc>
          <w:tcPr>
            <w:tcW w:w="555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310C" w:rsidRPr="00BF310C" w:rsidTr="00BF310C">
        <w:trPr>
          <w:trHeight w:val="235"/>
        </w:trPr>
        <w:tc>
          <w:tcPr>
            <w:tcW w:w="555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310C" w:rsidRPr="00BF310C" w:rsidTr="00BF310C">
        <w:trPr>
          <w:trHeight w:val="235"/>
        </w:trPr>
        <w:tc>
          <w:tcPr>
            <w:tcW w:w="555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F310C" w:rsidRPr="00BF310C" w:rsidRDefault="00BF310C" w:rsidP="002F457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310C" w:rsidRPr="00BF310C" w:rsidRDefault="00BF310C" w:rsidP="00BF310C">
      <w:pPr>
        <w:pStyle w:val="a5"/>
        <w:spacing w:before="4"/>
        <w:ind w:left="0"/>
        <w:rPr>
          <w:sz w:val="24"/>
          <w:szCs w:val="24"/>
        </w:rPr>
      </w:pPr>
    </w:p>
    <w:p w:rsidR="00021F4D" w:rsidRDefault="00021F4D" w:rsidP="00BF310C">
      <w:pPr>
        <w:pStyle w:val="a3"/>
        <w:widowControl w:val="0"/>
        <w:numPr>
          <w:ilvl w:val="0"/>
          <w:numId w:val="7"/>
        </w:numPr>
        <w:tabs>
          <w:tab w:val="left" w:pos="13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</w:t>
      </w:r>
      <w:r w:rsidR="00576B93">
        <w:rPr>
          <w:rFonts w:ascii="Times New Roman" w:hAnsi="Times New Roman" w:cs="Times New Roman"/>
          <w:sz w:val="24"/>
          <w:szCs w:val="24"/>
        </w:rPr>
        <w:t xml:space="preserve">тельный анализ с </w:t>
      </w:r>
      <w:r>
        <w:rPr>
          <w:rFonts w:ascii="Times New Roman" w:hAnsi="Times New Roman" w:cs="Times New Roman"/>
          <w:sz w:val="24"/>
          <w:szCs w:val="24"/>
        </w:rPr>
        <w:t xml:space="preserve"> предыдущим годом </w:t>
      </w:r>
    </w:p>
    <w:p w:rsidR="00BF310C" w:rsidRPr="00BF310C" w:rsidRDefault="00BF310C" w:rsidP="00BF310C">
      <w:pPr>
        <w:pStyle w:val="a3"/>
        <w:widowControl w:val="0"/>
        <w:numPr>
          <w:ilvl w:val="0"/>
          <w:numId w:val="7"/>
        </w:numPr>
        <w:tabs>
          <w:tab w:val="left" w:pos="134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310C">
        <w:rPr>
          <w:rFonts w:ascii="Times New Roman" w:hAnsi="Times New Roman" w:cs="Times New Roman"/>
          <w:sz w:val="24"/>
          <w:szCs w:val="24"/>
        </w:rPr>
        <w:t xml:space="preserve">Сведения об оценке эффективности </w:t>
      </w:r>
      <w:r w:rsidRPr="00BF310C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</w:p>
    <w:p w:rsidR="00BF310C" w:rsidRPr="00BF310C" w:rsidRDefault="00BF310C" w:rsidP="00BF310C">
      <w:pPr>
        <w:pStyle w:val="a3"/>
        <w:widowControl w:val="0"/>
        <w:numPr>
          <w:ilvl w:val="0"/>
          <w:numId w:val="7"/>
        </w:numPr>
        <w:tabs>
          <w:tab w:val="left" w:pos="1340"/>
        </w:tabs>
        <w:autoSpaceDE w:val="0"/>
        <w:autoSpaceDN w:val="0"/>
        <w:spacing w:before="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310C">
        <w:rPr>
          <w:rFonts w:ascii="Times New Roman" w:hAnsi="Times New Roman" w:cs="Times New Roman"/>
          <w:sz w:val="24"/>
          <w:szCs w:val="24"/>
        </w:rPr>
        <w:t xml:space="preserve">Решение об оценке эффективности </w:t>
      </w:r>
      <w:r w:rsidRPr="00BF310C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</w:p>
    <w:p w:rsidR="00E4546E" w:rsidRPr="00BF310C" w:rsidRDefault="00E4546E" w:rsidP="007112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 </w:t>
      </w:r>
    </w:p>
    <w:sectPr w:rsidR="00E4546E" w:rsidRPr="00BF310C" w:rsidSect="009E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4A3"/>
    <w:multiLevelType w:val="hybridMultilevel"/>
    <w:tmpl w:val="24C01E48"/>
    <w:lvl w:ilvl="0" w:tplc="01567D46">
      <w:start w:val="1"/>
      <w:numFmt w:val="decimal"/>
      <w:lvlText w:val="%1."/>
      <w:lvlJc w:val="left"/>
      <w:pPr>
        <w:ind w:left="13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88E074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7080741E">
      <w:numFmt w:val="bullet"/>
      <w:lvlText w:val="•"/>
      <w:lvlJc w:val="left"/>
      <w:pPr>
        <w:ind w:left="3180" w:hanging="361"/>
      </w:pPr>
      <w:rPr>
        <w:rFonts w:hint="default"/>
        <w:lang w:val="ru-RU" w:eastAsia="en-US" w:bidi="ar-SA"/>
      </w:rPr>
    </w:lvl>
    <w:lvl w:ilvl="3" w:tplc="1020ECE2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  <w:lvl w:ilvl="4" w:tplc="1D387592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FA38CBDA">
      <w:numFmt w:val="bullet"/>
      <w:lvlText w:val="•"/>
      <w:lvlJc w:val="left"/>
      <w:pPr>
        <w:ind w:left="5940" w:hanging="361"/>
      </w:pPr>
      <w:rPr>
        <w:rFonts w:hint="default"/>
        <w:lang w:val="ru-RU" w:eastAsia="en-US" w:bidi="ar-SA"/>
      </w:rPr>
    </w:lvl>
    <w:lvl w:ilvl="6" w:tplc="0F42B45E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  <w:lvl w:ilvl="7" w:tplc="09D0EEF8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8" w:tplc="56C40D86">
      <w:numFmt w:val="bullet"/>
      <w:lvlText w:val="•"/>
      <w:lvlJc w:val="left"/>
      <w:pPr>
        <w:ind w:left="8700" w:hanging="361"/>
      </w:pPr>
      <w:rPr>
        <w:rFonts w:hint="default"/>
        <w:lang w:val="ru-RU" w:eastAsia="en-US" w:bidi="ar-SA"/>
      </w:rPr>
    </w:lvl>
  </w:abstractNum>
  <w:abstractNum w:abstractNumId="1">
    <w:nsid w:val="43D5001A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B0AEB"/>
    <w:multiLevelType w:val="hybridMultilevel"/>
    <w:tmpl w:val="35AEA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AE7377E"/>
    <w:multiLevelType w:val="hybridMultilevel"/>
    <w:tmpl w:val="5B4ABB88"/>
    <w:lvl w:ilvl="0" w:tplc="A94EB71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900C32"/>
    <w:multiLevelType w:val="hybridMultilevel"/>
    <w:tmpl w:val="F5A46100"/>
    <w:lvl w:ilvl="0" w:tplc="CA6E91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7EAADB3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D8672C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4AA1F9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EAD8229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37A818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33E2EF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516D72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E9A496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2F730D9"/>
    <w:multiLevelType w:val="multilevel"/>
    <w:tmpl w:val="C59205D0"/>
    <w:lvl w:ilvl="0">
      <w:start w:val="1"/>
      <w:numFmt w:val="decimal"/>
      <w:lvlText w:val="%1."/>
      <w:lvlJc w:val="left"/>
      <w:pPr>
        <w:ind w:left="4557" w:hanging="261"/>
        <w:jc w:val="right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7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491"/>
      </w:pPr>
      <w:rPr>
        <w:rFonts w:hint="default"/>
        <w:lang w:val="ru-RU" w:eastAsia="en-US" w:bidi="ar-SA"/>
      </w:rPr>
    </w:lvl>
  </w:abstractNum>
  <w:abstractNum w:abstractNumId="6">
    <w:nsid w:val="7DAA3359"/>
    <w:multiLevelType w:val="hybridMultilevel"/>
    <w:tmpl w:val="F5E294AA"/>
    <w:lvl w:ilvl="0" w:tplc="E05C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02D018" w:tentative="1">
      <w:start w:val="1"/>
      <w:numFmt w:val="lowerLetter"/>
      <w:lvlText w:val="%2."/>
      <w:lvlJc w:val="left"/>
      <w:pPr>
        <w:ind w:left="1440" w:hanging="360"/>
      </w:pPr>
    </w:lvl>
    <w:lvl w:ilvl="2" w:tplc="9D403FF8" w:tentative="1">
      <w:start w:val="1"/>
      <w:numFmt w:val="lowerRoman"/>
      <w:lvlText w:val="%3."/>
      <w:lvlJc w:val="right"/>
      <w:pPr>
        <w:ind w:left="2160" w:hanging="180"/>
      </w:pPr>
    </w:lvl>
    <w:lvl w:ilvl="3" w:tplc="6E067586" w:tentative="1">
      <w:start w:val="1"/>
      <w:numFmt w:val="decimal"/>
      <w:lvlText w:val="%4."/>
      <w:lvlJc w:val="left"/>
      <w:pPr>
        <w:ind w:left="2880" w:hanging="360"/>
      </w:pPr>
    </w:lvl>
    <w:lvl w:ilvl="4" w:tplc="16809B40" w:tentative="1">
      <w:start w:val="1"/>
      <w:numFmt w:val="lowerLetter"/>
      <w:lvlText w:val="%5."/>
      <w:lvlJc w:val="left"/>
      <w:pPr>
        <w:ind w:left="3600" w:hanging="360"/>
      </w:pPr>
    </w:lvl>
    <w:lvl w:ilvl="5" w:tplc="760C4280" w:tentative="1">
      <w:start w:val="1"/>
      <w:numFmt w:val="lowerRoman"/>
      <w:lvlText w:val="%6."/>
      <w:lvlJc w:val="right"/>
      <w:pPr>
        <w:ind w:left="4320" w:hanging="180"/>
      </w:pPr>
    </w:lvl>
    <w:lvl w:ilvl="6" w:tplc="BEE2919E" w:tentative="1">
      <w:start w:val="1"/>
      <w:numFmt w:val="decimal"/>
      <w:lvlText w:val="%7."/>
      <w:lvlJc w:val="left"/>
      <w:pPr>
        <w:ind w:left="5040" w:hanging="360"/>
      </w:pPr>
    </w:lvl>
    <w:lvl w:ilvl="7" w:tplc="045C9D30" w:tentative="1">
      <w:start w:val="1"/>
      <w:numFmt w:val="lowerLetter"/>
      <w:lvlText w:val="%8."/>
      <w:lvlJc w:val="left"/>
      <w:pPr>
        <w:ind w:left="5760" w:hanging="360"/>
      </w:pPr>
    </w:lvl>
    <w:lvl w:ilvl="8" w:tplc="A38EF6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6E"/>
    <w:rsid w:val="00004FE8"/>
    <w:rsid w:val="00021F4D"/>
    <w:rsid w:val="00025515"/>
    <w:rsid w:val="000824C9"/>
    <w:rsid w:val="0009266B"/>
    <w:rsid w:val="000A5F1F"/>
    <w:rsid w:val="000A77CD"/>
    <w:rsid w:val="000C6413"/>
    <w:rsid w:val="00115408"/>
    <w:rsid w:val="00133E56"/>
    <w:rsid w:val="00151443"/>
    <w:rsid w:val="0016542D"/>
    <w:rsid w:val="0017472F"/>
    <w:rsid w:val="0018286A"/>
    <w:rsid w:val="00197A83"/>
    <w:rsid w:val="001D1FAF"/>
    <w:rsid w:val="001E1A90"/>
    <w:rsid w:val="001F318E"/>
    <w:rsid w:val="001F57E2"/>
    <w:rsid w:val="00216C60"/>
    <w:rsid w:val="00222216"/>
    <w:rsid w:val="00251072"/>
    <w:rsid w:val="002515EE"/>
    <w:rsid w:val="00281828"/>
    <w:rsid w:val="0029455D"/>
    <w:rsid w:val="00297CF2"/>
    <w:rsid w:val="002F223B"/>
    <w:rsid w:val="00300814"/>
    <w:rsid w:val="00315D22"/>
    <w:rsid w:val="00337085"/>
    <w:rsid w:val="0036573C"/>
    <w:rsid w:val="00393EA8"/>
    <w:rsid w:val="003E012F"/>
    <w:rsid w:val="003F09DE"/>
    <w:rsid w:val="00400BCD"/>
    <w:rsid w:val="00433471"/>
    <w:rsid w:val="00442D88"/>
    <w:rsid w:val="00481405"/>
    <w:rsid w:val="004E1769"/>
    <w:rsid w:val="00516236"/>
    <w:rsid w:val="00530B47"/>
    <w:rsid w:val="00576B93"/>
    <w:rsid w:val="00581002"/>
    <w:rsid w:val="005A5E5B"/>
    <w:rsid w:val="005D4968"/>
    <w:rsid w:val="005D7397"/>
    <w:rsid w:val="005E3A3F"/>
    <w:rsid w:val="00625A9B"/>
    <w:rsid w:val="00631C8C"/>
    <w:rsid w:val="00647113"/>
    <w:rsid w:val="0068613C"/>
    <w:rsid w:val="006A4FF7"/>
    <w:rsid w:val="006A6421"/>
    <w:rsid w:val="006D0CBF"/>
    <w:rsid w:val="006D4968"/>
    <w:rsid w:val="006D7455"/>
    <w:rsid w:val="006E4B1C"/>
    <w:rsid w:val="007112EB"/>
    <w:rsid w:val="007633EC"/>
    <w:rsid w:val="00782030"/>
    <w:rsid w:val="00786FB6"/>
    <w:rsid w:val="007A6874"/>
    <w:rsid w:val="007B4006"/>
    <w:rsid w:val="007C0800"/>
    <w:rsid w:val="007C75F1"/>
    <w:rsid w:val="007D6036"/>
    <w:rsid w:val="007F10CD"/>
    <w:rsid w:val="00803124"/>
    <w:rsid w:val="00805862"/>
    <w:rsid w:val="00825F79"/>
    <w:rsid w:val="0085164D"/>
    <w:rsid w:val="00856207"/>
    <w:rsid w:val="00871FD5"/>
    <w:rsid w:val="0087329F"/>
    <w:rsid w:val="008D7E4F"/>
    <w:rsid w:val="008F1BAA"/>
    <w:rsid w:val="008F3DD1"/>
    <w:rsid w:val="008F6129"/>
    <w:rsid w:val="00961CA1"/>
    <w:rsid w:val="009D0E8F"/>
    <w:rsid w:val="009E2328"/>
    <w:rsid w:val="00A64F96"/>
    <w:rsid w:val="00A7220A"/>
    <w:rsid w:val="00A915E0"/>
    <w:rsid w:val="00AB148F"/>
    <w:rsid w:val="00AE0E12"/>
    <w:rsid w:val="00AF3EF4"/>
    <w:rsid w:val="00B24D62"/>
    <w:rsid w:val="00B30BA6"/>
    <w:rsid w:val="00B45931"/>
    <w:rsid w:val="00B80C45"/>
    <w:rsid w:val="00B86A94"/>
    <w:rsid w:val="00B92A67"/>
    <w:rsid w:val="00BB5CA9"/>
    <w:rsid w:val="00BE44C6"/>
    <w:rsid w:val="00BF310C"/>
    <w:rsid w:val="00C3324E"/>
    <w:rsid w:val="00C40264"/>
    <w:rsid w:val="00C4378F"/>
    <w:rsid w:val="00C559A4"/>
    <w:rsid w:val="00C76009"/>
    <w:rsid w:val="00C82055"/>
    <w:rsid w:val="00CA0F02"/>
    <w:rsid w:val="00D01582"/>
    <w:rsid w:val="00D04A8B"/>
    <w:rsid w:val="00D43328"/>
    <w:rsid w:val="00D92D87"/>
    <w:rsid w:val="00DB3679"/>
    <w:rsid w:val="00E05A04"/>
    <w:rsid w:val="00E4546E"/>
    <w:rsid w:val="00E74F13"/>
    <w:rsid w:val="00EA0C37"/>
    <w:rsid w:val="00EB76DE"/>
    <w:rsid w:val="00F4036E"/>
    <w:rsid w:val="00F64E21"/>
    <w:rsid w:val="00F83B55"/>
    <w:rsid w:val="00F87500"/>
    <w:rsid w:val="00FD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7455"/>
    <w:pPr>
      <w:ind w:left="720"/>
      <w:contextualSpacing/>
    </w:pPr>
  </w:style>
  <w:style w:type="table" w:styleId="a4">
    <w:name w:val="Table Grid"/>
    <w:basedOn w:val="a1"/>
    <w:uiPriority w:val="59"/>
    <w:rsid w:val="0062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7633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33EC"/>
    <w:pPr>
      <w:widowControl w:val="0"/>
      <w:shd w:val="clear" w:color="auto" w:fill="FFFFFF"/>
      <w:spacing w:after="0" w:line="331" w:lineRule="exact"/>
      <w:ind w:hanging="12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5A5E5B"/>
    <w:pPr>
      <w:widowControl w:val="0"/>
      <w:autoSpaceDE w:val="0"/>
      <w:autoSpaceDN w:val="0"/>
      <w:spacing w:after="0" w:line="240" w:lineRule="auto"/>
      <w:ind w:left="43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A5E5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A5E5B"/>
    <w:pPr>
      <w:widowControl w:val="0"/>
      <w:autoSpaceDE w:val="0"/>
      <w:autoSpaceDN w:val="0"/>
      <w:spacing w:after="0" w:line="240" w:lineRule="auto"/>
      <w:ind w:left="499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F31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3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57</cp:revision>
  <cp:lastPrinted>2022-10-24T12:36:00Z</cp:lastPrinted>
  <dcterms:created xsi:type="dcterms:W3CDTF">2014-08-18T10:29:00Z</dcterms:created>
  <dcterms:modified xsi:type="dcterms:W3CDTF">2022-10-24T12:36:00Z</dcterms:modified>
</cp:coreProperties>
</file>