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C129EA" w:rsidRDefault="004700AF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129EA">
        <w:rPr>
          <w:b/>
          <w:bCs/>
          <w:color w:val="000000"/>
          <w:lang w:eastAsia="ru-RU"/>
        </w:rPr>
        <w:t>19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005D1D" w:rsidRPr="00C129EA">
        <w:rPr>
          <w:b/>
          <w:bCs/>
          <w:color w:val="000000"/>
          <w:lang w:eastAsia="ru-RU"/>
        </w:rPr>
        <w:t>сентября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2A6864">
        <w:rPr>
          <w:b/>
          <w:bCs/>
          <w:color w:val="000000"/>
          <w:lang w:eastAsia="ru-RU"/>
        </w:rPr>
        <w:t>Как оформить социальную пенсию (по старости, по инвалидности, по случаю потери кормильца, детям - оба родителя которых неизвестны)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2A6864" w:rsidRDefault="002A6864" w:rsidP="002A686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Социальная пенсия назначается нетрудоспособным гражданам, постоянно проживающим в Российской Федерации</w:t>
      </w:r>
      <w:r>
        <w:rPr>
          <w:bCs/>
          <w:color w:val="000000"/>
          <w:lang w:eastAsia="ru-RU"/>
        </w:rPr>
        <w:t>.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color w:val="000000"/>
          <w:u w:val="single"/>
          <w:lang w:eastAsia="ru-RU"/>
        </w:rPr>
      </w:pPr>
      <w:r w:rsidRPr="002A6864">
        <w:rPr>
          <w:bCs/>
          <w:color w:val="000000"/>
          <w:u w:val="single"/>
          <w:lang w:eastAsia="ru-RU"/>
        </w:rPr>
        <w:t>Социальная пенсия по инвалидности устанавливается:</w:t>
      </w:r>
    </w:p>
    <w:p w:rsidR="002A6864" w:rsidRPr="002A6864" w:rsidRDefault="002A6864" w:rsidP="002A6864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Инвалидам 1, 2 и 3 группы, в том числе инвалидам с детства;</w:t>
      </w:r>
    </w:p>
    <w:p w:rsidR="002A6864" w:rsidRDefault="002A6864" w:rsidP="002A6864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Детям-инвалидам.</w:t>
      </w:r>
    </w:p>
    <w:p w:rsidR="002A6864" w:rsidRPr="002A6864" w:rsidRDefault="002A6864" w:rsidP="002A6864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2A6864">
        <w:rPr>
          <w:bCs/>
          <w:color w:val="000000"/>
          <w:u w:val="single"/>
          <w:lang w:eastAsia="ru-RU"/>
        </w:rPr>
        <w:t>Социальная пенсия по случаю потери кормильца устанавливается: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</w:p>
    <w:p w:rsidR="002A6864" w:rsidRDefault="002A6864" w:rsidP="002A6864">
      <w:pPr>
        <w:pStyle w:val="af9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2A6864">
        <w:rPr>
          <w:bCs/>
          <w:color w:val="000000"/>
          <w:lang w:eastAsia="ru-RU"/>
        </w:rPr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</w:t>
      </w:r>
      <w:proofErr w:type="gramEnd"/>
    </w:p>
    <w:p w:rsidR="002A6864" w:rsidRPr="002A6864" w:rsidRDefault="002A6864" w:rsidP="002A6864">
      <w:pPr>
        <w:pStyle w:val="af9"/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2A6864">
        <w:rPr>
          <w:bCs/>
          <w:color w:val="000000"/>
          <w:u w:val="single"/>
          <w:lang w:eastAsia="ru-RU"/>
        </w:rPr>
        <w:t>Социальная пенсия детям, оба родителя которых неизвестны, устанавливается: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pStyle w:val="af9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 xml:space="preserve"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2A6864">
        <w:rPr>
          <w:bCs/>
          <w:color w:val="000000"/>
          <w:lang w:eastAsia="ru-RU"/>
        </w:rPr>
        <w:t>заявления</w:t>
      </w:r>
      <w:proofErr w:type="gramEnd"/>
      <w:r w:rsidRPr="002A6864">
        <w:rPr>
          <w:bCs/>
          <w:color w:val="000000"/>
          <w:lang w:eastAsia="ru-RU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pStyle w:val="af9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2A6864">
        <w:rPr>
          <w:bCs/>
          <w:color w:val="000000"/>
          <w:lang w:eastAsia="ru-RU"/>
        </w:rPr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  <w:proofErr w:type="gramEnd"/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2A6864">
        <w:rPr>
          <w:bCs/>
          <w:color w:val="000000"/>
          <w:u w:val="single"/>
          <w:lang w:eastAsia="ru-RU"/>
        </w:rPr>
        <w:t>Социальная пенсия по старости устанавливается: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pStyle w:val="af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 w:rsidR="002A6864" w:rsidRDefault="002A6864" w:rsidP="002A6864">
      <w:pPr>
        <w:pStyle w:val="af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Гражданам Российской Федерации, достигшим 70 и 65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</w:t>
      </w:r>
      <w:r>
        <w:rPr>
          <w:bCs/>
          <w:color w:val="000000"/>
          <w:lang w:eastAsia="ru-RU"/>
        </w:rPr>
        <w:t>.</w:t>
      </w:r>
    </w:p>
    <w:p w:rsidR="002A6864" w:rsidRPr="002A6864" w:rsidRDefault="002A6864" w:rsidP="002A6864">
      <w:pPr>
        <w:pStyle w:val="af9"/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 xml:space="preserve">Факт оплачиваемой трудовой деятельности на выплату социальной пенсии не влияет, за исключением социальной пенсии, назначенной гражданам из числа малочисленных народов Севера, достигшим возраста 55 и 50 лет (соответственно мужчины и женщины), а </w:t>
      </w:r>
      <w:r w:rsidRPr="002A6864">
        <w:rPr>
          <w:bCs/>
          <w:color w:val="000000"/>
          <w:lang w:eastAsia="ru-RU"/>
        </w:rPr>
        <w:lastRenderedPageBreak/>
        <w:t>также гражданам Российской Федерации, достигшим 70 и 65 лет (соответственно мужчины и женщины).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 в территориальный орган Пенсионного фонда России по месту жительства либо  по месту </w:t>
      </w:r>
      <w:proofErr w:type="gramStart"/>
      <w:r w:rsidRPr="002A6864">
        <w:rPr>
          <w:bCs/>
          <w:color w:val="000000"/>
          <w:lang w:eastAsia="ru-RU"/>
        </w:rPr>
        <w:t>пребывания</w:t>
      </w:r>
      <w:proofErr w:type="gramEnd"/>
      <w:r w:rsidRPr="002A6864">
        <w:rPr>
          <w:bCs/>
          <w:color w:val="000000"/>
          <w:lang w:eastAsia="ru-RU"/>
        </w:rPr>
        <w:t xml:space="preserve"> либо по месту фактического проживания гражданина, либо в многофункциональный цент</w:t>
      </w:r>
      <w:r>
        <w:rPr>
          <w:bCs/>
          <w:color w:val="000000"/>
          <w:lang w:eastAsia="ru-RU"/>
        </w:rPr>
        <w:t>р (далее – МФЦ),  либо по почте</w:t>
      </w:r>
      <w:r w:rsidRPr="002A6864">
        <w:rPr>
          <w:bCs/>
          <w:color w:val="000000"/>
          <w:lang w:eastAsia="ru-RU"/>
        </w:rPr>
        <w:t>.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2A6864">
        <w:rPr>
          <w:bCs/>
          <w:color w:val="000000"/>
          <w:lang w:eastAsia="ru-RU"/>
        </w:rPr>
        <w:t>Заявление  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«Единый портал государственных и муниципальных услуг (функций)».</w:t>
      </w:r>
      <w:r>
        <w:rPr>
          <w:bCs/>
          <w:color w:val="000000"/>
          <w:lang w:eastAsia="ru-RU"/>
        </w:rPr>
        <w:t xml:space="preserve"> </w:t>
      </w:r>
    </w:p>
    <w:p w:rsidR="002A6864" w:rsidRPr="002A6864" w:rsidRDefault="002A6864" w:rsidP="002A686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sectPr w:rsidR="002A6864" w:rsidRPr="002A686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56" w:rsidRDefault="00032056">
      <w:r>
        <w:separator/>
      </w:r>
    </w:p>
  </w:endnote>
  <w:endnote w:type="continuationSeparator" w:id="0">
    <w:p w:rsidR="00032056" w:rsidRDefault="0003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56" w:rsidRDefault="00032056">
      <w:r>
        <w:separator/>
      </w:r>
    </w:p>
  </w:footnote>
  <w:footnote w:type="continuationSeparator" w:id="0">
    <w:p w:rsidR="00032056" w:rsidRDefault="0003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22"/>
  </w:num>
  <w:num w:numId="9">
    <w:abstractNumId w:val="2"/>
  </w:num>
  <w:num w:numId="10">
    <w:abstractNumId w:val="19"/>
  </w:num>
  <w:num w:numId="11">
    <w:abstractNumId w:val="14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7"/>
  </w:num>
  <w:num w:numId="20">
    <w:abstractNumId w:val="13"/>
  </w:num>
  <w:num w:numId="21">
    <w:abstractNumId w:val="18"/>
  </w:num>
  <w:num w:numId="22">
    <w:abstractNumId w:val="10"/>
  </w:num>
  <w:num w:numId="23">
    <w:abstractNumId w:val="21"/>
  </w:num>
  <w:num w:numId="24">
    <w:abstractNumId w:val="25"/>
  </w:num>
  <w:num w:numId="25">
    <w:abstractNumId w:val="17"/>
  </w:num>
  <w:num w:numId="26">
    <w:abstractNumId w:val="4"/>
  </w:num>
  <w:num w:numId="27">
    <w:abstractNumId w:val="1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056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991C-A5A0-4D5D-95E9-DC39D2E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2019-09-19T15:59:00Z</dcterms:created>
  <dcterms:modified xsi:type="dcterms:W3CDTF">2019-09-19T15:59:00Z</dcterms:modified>
</cp:coreProperties>
</file>