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6E174A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6E174A" w:rsidRDefault="006E174A" w:rsidP="006E174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6E174A">
        <w:rPr>
          <w:b/>
          <w:color w:val="000000"/>
          <w:shd w:val="clear" w:color="auto" w:fill="FFFFFF"/>
        </w:rPr>
        <w:t>Как назначаются пенсии по возрасту в 2020 году</w:t>
      </w:r>
    </w:p>
    <w:p w:rsidR="006E174A" w:rsidRDefault="006E174A" w:rsidP="006E174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114800" cy="3936290"/>
            <wp:effectExtent l="0" t="0" r="0" b="0"/>
            <wp:docPr id="6" name="Рисунок 6" descr="C:\Users\057010-04215\Desktop\table-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7010-04215\Desktop\table-transiti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43" cy="39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В нынешнем году продолжает действовать переходный период по увеличению возраста, дающего право на получение пенсии по старости. Переход к новым параметрам происходит постепенно. Несмотря на то</w:t>
      </w:r>
      <w:r>
        <w:rPr>
          <w:color w:val="000000"/>
          <w:shd w:val="clear" w:color="auto" w:fill="FFFFFF"/>
        </w:rPr>
        <w:t>,</w:t>
      </w:r>
      <w:r w:rsidRPr="006E174A">
        <w:rPr>
          <w:color w:val="000000"/>
          <w:shd w:val="clear" w:color="auto" w:fill="FFFFFF"/>
        </w:rPr>
        <w:t xml:space="preserve"> что с 2020-го пенсионный возраст вырос еще на год, а общее увеличение составило уже два года, пенсии, как и в прошлом году, назначаются на шесть месяцев позже прежнего пенсионного возраста: в 55,5 лет женщинам и в 60,5 лет мужчинам.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Такой шаг обеспечивает специальная льгота, которая распространяется на всех, кто должен был стать пенсионером в 2019 году по условиям прежнего законодательства. Это женщины 1964 года рождения и мужчины 1959 года рождения. За счет льготы они выходили на пенсию во второй половине 2019-го и продолжают выходить в первой половине 2020-го – в зависимости от того, на какое полугодие приходится их день рождения.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Льгота также действует для тех, кто в соответствии с прежними условиями должен был выйти на пенсию в этом году: женщин 1965 года рождения и мужчин 1960 года рождения. За счет льготы назначение пенсии им перенесено на полтора года – на вторую половину 2021-го, когда пенсионный возраст будет повышен уже на три года, и первую половину 2022-го, когда пенсионный возраст станет выше на четыре года.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 xml:space="preserve">Стоит отметить, что для многих россиян назначение пенсии осталось в прежних возрастных границах. В первую очередь это относится к людям, имеющим льготы по досрочному выходу на пенсию. Например, шахтерам, горнякам, спасателям, водителям общественного транспорта и другим работникам, занятым в тяжелых, опасных и вредных условиях труда. Работодатели уплачивают за них дополнительные взносы на пенсионное </w:t>
      </w:r>
      <w:r w:rsidRPr="006E174A">
        <w:rPr>
          <w:color w:val="000000"/>
          <w:shd w:val="clear" w:color="auto" w:fill="FFFFFF"/>
        </w:rPr>
        <w:lastRenderedPageBreak/>
        <w:t>страхование. Большинство таких работников, как и раньше, выходят на пенсию в 50 или 55 лет в зависимости от пола.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 xml:space="preserve">Досрочный выход на пенсию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</w:t>
      </w:r>
      <w:proofErr w:type="spellStart"/>
      <w:r w:rsidRPr="006E174A">
        <w:rPr>
          <w:color w:val="000000"/>
          <w:shd w:val="clear" w:color="auto" w:fill="FFFFFF"/>
        </w:rPr>
        <w:t>необходимои</w:t>
      </w:r>
      <w:proofErr w:type="spellEnd"/>
      <w:r w:rsidRPr="006E174A">
        <w:rPr>
          <w:color w:val="000000"/>
          <w:shd w:val="clear" w:color="auto" w:fill="FFFFFF"/>
        </w:rPr>
        <w:t>̆ выслуги лет. Пенсия при этом назначается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Жители северных областей выходят на пенсию на 5 лет раньше общеустановленного пенсионного возраста, но с учетом постепенного повышения возраста. Минимальный северный стаж для досрочного назначения пенсии не поменялся и по-прежнему составляет 15 календарных лет в районах Крайнего Севера и 20 календарных лет в приравненных местностях. Требования по общему страховому стажу аналогично сохранились и составляют 20 лет для женщин и 25 лет для мужчин.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Как и раньше, для получения пенсии должны быть выработаны минимальные пенсионные коэффициенты и стаж. В этом году они составляют 11 лет и 18,6 коэффициента. Всего за год по общим основаниям, без применения специальных льгот можно приобрести один год стажа и 9,57 коэффициента.</w:t>
      </w:r>
    </w:p>
    <w:p w:rsidR="006E174A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C970B2" w:rsidRPr="006E174A" w:rsidRDefault="006E174A" w:rsidP="006E174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E174A">
        <w:rPr>
          <w:color w:val="000000"/>
          <w:shd w:val="clear" w:color="auto" w:fill="FFFFFF"/>
        </w:rPr>
        <w:t xml:space="preserve">За 11 месяцев 2019 года Пенсионный фонд назначил 1,4 </w:t>
      </w:r>
      <w:proofErr w:type="spellStart"/>
      <w:proofErr w:type="gramStart"/>
      <w:r w:rsidRPr="006E174A">
        <w:rPr>
          <w:color w:val="000000"/>
          <w:shd w:val="clear" w:color="auto" w:fill="FFFFFF"/>
        </w:rPr>
        <w:t>млн</w:t>
      </w:r>
      <w:proofErr w:type="spellEnd"/>
      <w:proofErr w:type="gramEnd"/>
      <w:r w:rsidRPr="006E174A">
        <w:rPr>
          <w:color w:val="000000"/>
          <w:shd w:val="clear" w:color="auto" w:fill="FFFFFF"/>
        </w:rPr>
        <w:t xml:space="preserve"> пенсий по обязательному пенсионному страхованию и государственному пенсионному обеспечению. Большинство назначений, как и раньше, составили страховые пенсии по старости.</w:t>
      </w:r>
    </w:p>
    <w:sectPr w:rsidR="00C970B2" w:rsidRPr="006E174A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AF" w:rsidRDefault="006E0BAF">
      <w:r>
        <w:separator/>
      </w:r>
    </w:p>
  </w:endnote>
  <w:endnote w:type="continuationSeparator" w:id="0">
    <w:p w:rsidR="006E0BAF" w:rsidRDefault="006E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AF" w:rsidRDefault="006E0BAF">
      <w:r>
        <w:separator/>
      </w:r>
    </w:p>
  </w:footnote>
  <w:footnote w:type="continuationSeparator" w:id="0">
    <w:p w:rsidR="006E0BAF" w:rsidRDefault="006E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0BAF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80E-20FB-4264-8EF1-132C843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2020-01-16T16:07:00Z</dcterms:created>
  <dcterms:modified xsi:type="dcterms:W3CDTF">2020-01-16T16:07:00Z</dcterms:modified>
</cp:coreProperties>
</file>