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800167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00167">
        <w:rPr>
          <w:b/>
          <w:bCs/>
          <w:color w:val="000000"/>
          <w:lang w:eastAsia="ru-RU"/>
        </w:rPr>
        <w:t>18</w:t>
      </w:r>
      <w:r w:rsidR="00326532" w:rsidRPr="00800167">
        <w:rPr>
          <w:b/>
          <w:bCs/>
          <w:color w:val="000000"/>
          <w:lang w:eastAsia="ru-RU"/>
        </w:rPr>
        <w:t xml:space="preserve"> </w:t>
      </w:r>
      <w:r w:rsidR="00304723" w:rsidRPr="00800167">
        <w:rPr>
          <w:b/>
          <w:bCs/>
          <w:color w:val="000000"/>
          <w:lang w:eastAsia="ru-RU"/>
        </w:rPr>
        <w:t>октября</w:t>
      </w:r>
      <w:r w:rsidR="00C80741" w:rsidRPr="00800167">
        <w:rPr>
          <w:b/>
          <w:bCs/>
          <w:color w:val="000000"/>
          <w:lang w:eastAsia="ru-RU"/>
        </w:rPr>
        <w:t xml:space="preserve"> </w:t>
      </w:r>
      <w:r w:rsidR="007719A9" w:rsidRPr="00800167">
        <w:rPr>
          <w:b/>
          <w:bCs/>
          <w:color w:val="000000"/>
          <w:lang w:eastAsia="ru-RU"/>
        </w:rPr>
        <w:t>2019</w:t>
      </w:r>
    </w:p>
    <w:p w:rsidR="00800167" w:rsidRPr="00800167" w:rsidRDefault="00BF1B75" w:rsidP="00800167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Что год грядущий нам готовит или что такое ЭТК?</w:t>
      </w:r>
      <w:r w:rsidR="008001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00167">
        <w:rPr>
          <w:rFonts w:ascii="Arial" w:hAnsi="Arial" w:cs="Arial"/>
          <w:color w:val="000000"/>
          <w:sz w:val="20"/>
          <w:szCs w:val="20"/>
        </w:rPr>
        <w:br/>
      </w:r>
      <w:r w:rsidR="00800167">
        <w:rPr>
          <w:rFonts w:ascii="Arial" w:hAnsi="Arial" w:cs="Arial"/>
          <w:color w:val="000000"/>
          <w:sz w:val="20"/>
          <w:szCs w:val="20"/>
        </w:rPr>
        <w:br/>
      </w:r>
    </w:p>
    <w:p w:rsid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BF1B75" w:rsidRPr="00BF1B75">
        <w:rPr>
          <w:color w:val="000000"/>
          <w:shd w:val="clear" w:color="auto" w:fill="FFFFFF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на электронные трудовые книжки добровольный и позволяет сохранить бумажную книжку столько, сколько это необходимо.</w:t>
      </w:r>
      <w:r w:rsidRPr="00800167">
        <w:rPr>
          <w:color w:val="000000"/>
          <w:shd w:val="clear" w:color="auto" w:fill="FFFFFF"/>
        </w:rPr>
        <w:t xml:space="preserve"> </w:t>
      </w:r>
    </w:p>
    <w:p w:rsidR="00692E7E" w:rsidRPr="00692E7E" w:rsidRDefault="00692E7E" w:rsidP="00692E7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92E7E">
        <w:rPr>
          <w:color w:val="000000"/>
          <w:shd w:val="clear" w:color="auto" w:fill="FFFFFF"/>
        </w:rPr>
        <w:t xml:space="preserve">Электронная трудовая книжка не предполагает физического носителя и будет реализована только в цифровом формате. Просмотреть сведения электронной  книжки можно будет в личном кабинете на сайте Пенсионного фонда России или на портале </w:t>
      </w:r>
      <w:proofErr w:type="spellStart"/>
      <w:r w:rsidRPr="00692E7E">
        <w:rPr>
          <w:color w:val="000000"/>
          <w:shd w:val="clear" w:color="auto" w:fill="FFFFFF"/>
        </w:rPr>
        <w:t>Госуслуг</w:t>
      </w:r>
      <w:proofErr w:type="spellEnd"/>
      <w:r w:rsidRPr="00692E7E">
        <w:rPr>
          <w:color w:val="000000"/>
          <w:shd w:val="clear" w:color="auto" w:fill="FFFFFF"/>
        </w:rPr>
        <w:t>, а также через соответствующие приложения для смартфонов.</w:t>
      </w:r>
    </w:p>
    <w:p w:rsidR="00692E7E" w:rsidRDefault="00692E7E" w:rsidP="00692E7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92E7E">
        <w:rPr>
          <w:color w:val="000000"/>
          <w:shd w:val="clear" w:color="auto" w:fill="FFFFFF"/>
        </w:rPr>
        <w:t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</w:t>
      </w:r>
      <w:r>
        <w:rPr>
          <w:color w:val="000000"/>
          <w:shd w:val="clear" w:color="auto" w:fill="FFFFFF"/>
        </w:rPr>
        <w:t>леднему месту работы), а также У</w:t>
      </w:r>
      <w:r w:rsidRPr="00692E7E">
        <w:rPr>
          <w:color w:val="000000"/>
          <w:shd w:val="clear" w:color="auto" w:fill="FFFFFF"/>
        </w:rPr>
        <w:t xml:space="preserve">правление Пенсионного фонда России или многофункциональный центр </w:t>
      </w:r>
      <w:proofErr w:type="spellStart"/>
      <w:r w:rsidRPr="00692E7E">
        <w:rPr>
          <w:color w:val="000000"/>
          <w:shd w:val="clear" w:color="auto" w:fill="FFFFFF"/>
        </w:rPr>
        <w:t>госуслуг</w:t>
      </w:r>
      <w:proofErr w:type="spellEnd"/>
      <w:r w:rsidRPr="00692E7E">
        <w:rPr>
          <w:color w:val="000000"/>
          <w:shd w:val="clear" w:color="auto" w:fill="FFFFF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692E7E" w:rsidRDefault="00692E7E" w:rsidP="00692E7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92E7E" w:rsidRDefault="00692E7E" w:rsidP="00692E7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692E7E">
        <w:rPr>
          <w:b/>
          <w:color w:val="000000"/>
          <w:shd w:val="clear" w:color="auto" w:fill="FFFFFF"/>
        </w:rPr>
        <w:t>Преимущества электронной трудовой книжки</w:t>
      </w:r>
    </w:p>
    <w:p w:rsidR="00692E7E" w:rsidRPr="00692E7E" w:rsidRDefault="00692E7E" w:rsidP="00692E7E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Удобный и быстрый доступ работников к информации о трудовой деятельности.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Минимизация ошибочных, неточных и недостоверных сведений о трудовой деятельности.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Дополнительные возможности дистанционного трудоустройства.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Снижение издержек работодателей на приобретение, ведение и хранение бумажных трудовых книжек.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Дистанционное оформление пенсий по данным лицевого счета без дополнительного документального подтверждения.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Использование данных электронной трудовой книжки для получения государственных услуг.</w:t>
      </w:r>
    </w:p>
    <w:p w:rsidR="00692E7E" w:rsidRP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Новые возможности аналитической обработки данных о трудовой деятельности для работодателей и госорганов.</w:t>
      </w:r>
    </w:p>
    <w:p w:rsidR="00692E7E" w:rsidRDefault="00692E7E" w:rsidP="00692E7E">
      <w:pPr>
        <w:pStyle w:val="af9"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Высокий уровень безопасности и сохранности данных.</w:t>
      </w:r>
    </w:p>
    <w:p w:rsidR="00692E7E" w:rsidRDefault="00692E7E" w:rsidP="00692E7E">
      <w:pPr>
        <w:pStyle w:val="af9"/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Формирование электронных трудовых книжек россиян должно начаться с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</w:p>
    <w:p w:rsid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lastRenderedPageBreak/>
        <w:t>Россияне, которые до конца 2020 года не подадут заявление работодателю о сохранении бумажной трудовой книжки, получат ее на руки. Сведения об их трудовой деятельности</w:t>
      </w:r>
      <w:r>
        <w:rPr>
          <w:color w:val="000000"/>
          <w:shd w:val="clear" w:color="auto" w:fill="FFFFFF"/>
        </w:rPr>
        <w:t>,</w:t>
      </w:r>
      <w:r w:rsidRPr="00692E7E">
        <w:rPr>
          <w:color w:val="000000"/>
          <w:shd w:val="clear" w:color="auto" w:fill="FFFFFF"/>
        </w:rPr>
        <w:t xml:space="preserve"> начиная с 2021 года</w:t>
      </w:r>
      <w:r>
        <w:rPr>
          <w:color w:val="000000"/>
          <w:shd w:val="clear" w:color="auto" w:fill="FFFFFF"/>
        </w:rPr>
        <w:t>,</w:t>
      </w:r>
      <w:r w:rsidRPr="00692E7E">
        <w:rPr>
          <w:color w:val="000000"/>
          <w:shd w:val="clear" w:color="auto" w:fill="FFFFFF"/>
        </w:rPr>
        <w:t xml:space="preserve"> будут формироваться только в цифровом формате.</w:t>
      </w: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92E7E">
        <w:rPr>
          <w:color w:val="000000"/>
          <w:shd w:val="clear" w:color="auto" w:fill="FFFFFF"/>
        </w:rPr>
        <w:t>Электронная трудовая книжка сохраняет прак</w:t>
      </w:r>
      <w:r>
        <w:rPr>
          <w:color w:val="000000"/>
          <w:shd w:val="clear" w:color="auto" w:fill="FFFFFF"/>
        </w:rPr>
        <w:t xml:space="preserve">тически весь перечень сведений, </w:t>
      </w:r>
      <w:r w:rsidRPr="00692E7E">
        <w:rPr>
          <w:color w:val="000000"/>
          <w:shd w:val="clear" w:color="auto" w:fill="FFFFFF"/>
        </w:rPr>
        <w:t>которые учитываются в бумажной трудовой книжке:</w:t>
      </w:r>
    </w:p>
    <w:p w:rsidR="00692E7E" w:rsidRPr="00692E7E" w:rsidRDefault="00692E7E" w:rsidP="00692E7E">
      <w:pPr>
        <w:pStyle w:val="af9"/>
        <w:suppressAutoHyphens w:val="0"/>
        <w:autoSpaceDE w:val="0"/>
        <w:autoSpaceDN w:val="0"/>
        <w:adjustRightInd w:val="0"/>
        <w:ind w:hanging="720"/>
        <w:jc w:val="both"/>
        <w:rPr>
          <w:color w:val="000000"/>
          <w:shd w:val="clear" w:color="auto" w:fill="FFFFFF"/>
        </w:rPr>
      </w:pP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Место работы.</w:t>
      </w: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Периоды работы.</w:t>
      </w: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Должность (специальность, профессия).</w:t>
      </w: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Квалификация (разряд, класс, категория, уровень квалификации).</w:t>
      </w: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Даты приема, увольнения, перевода на другую работу.</w:t>
      </w:r>
    </w:p>
    <w:p w:rsidR="00692E7E" w:rsidRPr="00692E7E" w:rsidRDefault="00692E7E" w:rsidP="00692E7E">
      <w:pPr>
        <w:pStyle w:val="af9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92E7E">
        <w:rPr>
          <w:color w:val="000000"/>
          <w:shd w:val="clear" w:color="auto" w:fill="FFFFFF"/>
        </w:rPr>
        <w:t>Основания прекращения трудового договора.</w:t>
      </w:r>
    </w:p>
    <w:sectPr w:rsidR="00692E7E" w:rsidRPr="00692E7E" w:rsidSect="0011416F">
      <w:headerReference w:type="default" r:id="rId8"/>
      <w:footerReference w:type="default" r:id="rId9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58" w:rsidRDefault="00487958">
      <w:r>
        <w:separator/>
      </w:r>
    </w:p>
  </w:endnote>
  <w:endnote w:type="continuationSeparator" w:id="0">
    <w:p w:rsidR="00487958" w:rsidRDefault="0048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58" w:rsidRDefault="00487958">
      <w:r>
        <w:separator/>
      </w:r>
    </w:p>
  </w:footnote>
  <w:footnote w:type="continuationSeparator" w:id="0">
    <w:p w:rsidR="00487958" w:rsidRDefault="0048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20724"/>
    <w:multiLevelType w:val="hybridMultilevel"/>
    <w:tmpl w:val="C65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E349E"/>
    <w:multiLevelType w:val="hybridMultilevel"/>
    <w:tmpl w:val="C77E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6E4B1D"/>
    <w:multiLevelType w:val="hybridMultilevel"/>
    <w:tmpl w:val="3C5A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4"/>
  </w:num>
  <w:num w:numId="9">
    <w:abstractNumId w:val="2"/>
  </w:num>
  <w:num w:numId="10">
    <w:abstractNumId w:val="28"/>
  </w:num>
  <w:num w:numId="11">
    <w:abstractNumId w:val="20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7"/>
  </w:num>
  <w:num w:numId="18">
    <w:abstractNumId w:val="18"/>
  </w:num>
  <w:num w:numId="19">
    <w:abstractNumId w:val="11"/>
  </w:num>
  <w:num w:numId="20">
    <w:abstractNumId w:val="19"/>
  </w:num>
  <w:num w:numId="21">
    <w:abstractNumId w:val="26"/>
  </w:num>
  <w:num w:numId="22">
    <w:abstractNumId w:val="16"/>
  </w:num>
  <w:num w:numId="23">
    <w:abstractNumId w:val="32"/>
  </w:num>
  <w:num w:numId="24">
    <w:abstractNumId w:val="44"/>
  </w:num>
  <w:num w:numId="25">
    <w:abstractNumId w:val="25"/>
  </w:num>
  <w:num w:numId="26">
    <w:abstractNumId w:val="6"/>
  </w:num>
  <w:num w:numId="27">
    <w:abstractNumId w:val="22"/>
  </w:num>
  <w:num w:numId="28">
    <w:abstractNumId w:val="40"/>
  </w:num>
  <w:num w:numId="29">
    <w:abstractNumId w:val="12"/>
  </w:num>
  <w:num w:numId="30">
    <w:abstractNumId w:val="39"/>
  </w:num>
  <w:num w:numId="31">
    <w:abstractNumId w:val="36"/>
  </w:num>
  <w:num w:numId="32">
    <w:abstractNumId w:val="7"/>
  </w:num>
  <w:num w:numId="33">
    <w:abstractNumId w:val="23"/>
  </w:num>
  <w:num w:numId="34">
    <w:abstractNumId w:val="33"/>
  </w:num>
  <w:num w:numId="35">
    <w:abstractNumId w:val="27"/>
  </w:num>
  <w:num w:numId="36">
    <w:abstractNumId w:val="42"/>
  </w:num>
  <w:num w:numId="37">
    <w:abstractNumId w:val="38"/>
  </w:num>
  <w:num w:numId="38">
    <w:abstractNumId w:val="8"/>
  </w:num>
  <w:num w:numId="39">
    <w:abstractNumId w:val="3"/>
  </w:num>
  <w:num w:numId="40">
    <w:abstractNumId w:val="4"/>
  </w:num>
  <w:num w:numId="41">
    <w:abstractNumId w:val="21"/>
  </w:num>
  <w:num w:numId="42">
    <w:abstractNumId w:val="30"/>
  </w:num>
  <w:num w:numId="43">
    <w:abstractNumId w:val="41"/>
  </w:num>
  <w:num w:numId="44">
    <w:abstractNumId w:val="43"/>
  </w:num>
  <w:num w:numId="45">
    <w:abstractNumId w:val="14"/>
  </w:num>
  <w:num w:numId="46">
    <w:abstractNumId w:val="3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416F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8795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2E7E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015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167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1B75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6828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3AC-EC13-455A-84AD-57D6F66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2019-10-18T14:29:00Z</dcterms:created>
  <dcterms:modified xsi:type="dcterms:W3CDTF">2019-10-18T14:29:00Z</dcterms:modified>
</cp:coreProperties>
</file>